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A9" w:rsidRPr="00F04FE9" w:rsidRDefault="00F125A9" w:rsidP="00F125A9">
      <w:pPr>
        <w:rPr>
          <w:rFonts w:asciiTheme="majorHAnsi" w:hAnsiTheme="majorHAnsi"/>
          <w:color w:val="000000" w:themeColor="text1"/>
          <w:sz w:val="28"/>
          <w:szCs w:val="28"/>
          <w:lang w:val="en-GB" w:eastAsia="is-IS"/>
        </w:rPr>
      </w:pPr>
      <w:bookmarkStart w:id="0" w:name="_GoBack"/>
      <w:bookmarkEnd w:id="0"/>
      <w:r w:rsidRPr="00F04FE9">
        <w:rPr>
          <w:rFonts w:asciiTheme="majorHAnsi" w:hAnsiTheme="majorHAnsi"/>
          <w:color w:val="000000" w:themeColor="text1"/>
          <w:sz w:val="28"/>
          <w:szCs w:val="28"/>
          <w:lang w:val="en-GB" w:eastAsia="is-IS"/>
        </w:rPr>
        <w:t>Efnisyfirlit</w:t>
      </w:r>
    </w:p>
    <w:p w:rsidR="00F125A9" w:rsidRPr="004F24E8" w:rsidRDefault="00F125A9" w:rsidP="00F125A9">
      <w:pPr>
        <w:jc w:val="right"/>
        <w:rPr>
          <w:lang w:val="en-GB" w:eastAsia="is-IS"/>
        </w:rPr>
      </w:pPr>
      <w:r w:rsidRPr="004F24E8">
        <w:rPr>
          <w:lang w:val="en-GB" w:eastAsia="is-IS"/>
        </w:rPr>
        <w:t>Bls.</w:t>
      </w:r>
    </w:p>
    <w:p w:rsidR="00F125A9" w:rsidRDefault="00F125A9"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rsidR="005577B0" w:rsidRPr="004F24E8" w:rsidRDefault="005577B0"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rsidR="00C936B0" w:rsidRDefault="00C936B0" w:rsidP="00FC0B82">
      <w:pPr>
        <w:pStyle w:val="Texti1"/>
        <w:rPr>
          <w:lang w:val="en-GB" w:eastAsia="is-IS"/>
        </w:rPr>
      </w:pPr>
      <w:bookmarkStart w:id="1" w:name="_Toc382160709"/>
    </w:p>
    <w:p w:rsidR="000F13A8" w:rsidRDefault="000F13A8" w:rsidP="00FC0B82">
      <w:pPr>
        <w:pStyle w:val="Texti1"/>
        <w:rPr>
          <w:lang w:val="en-GB" w:eastAsia="is-IS"/>
        </w:rPr>
      </w:pPr>
    </w:p>
    <w:p w:rsidR="00D62454" w:rsidRPr="004F68C5" w:rsidRDefault="00D62454" w:rsidP="00312ADE">
      <w:pPr>
        <w:spacing w:before="60" w:after="60"/>
        <w:rPr>
          <w:b/>
          <w:lang w:val="en-GB" w:eastAsia="is-IS"/>
        </w:rPr>
      </w:pPr>
      <w:r w:rsidRPr="004F68C5">
        <w:rPr>
          <w:b/>
          <w:lang w:val="en-GB" w:eastAsia="is-IS"/>
        </w:rPr>
        <w:t>Nettengdir leikir</w:t>
      </w:r>
    </w:p>
    <w:p w:rsidR="00F125A9" w:rsidRPr="00FC0B82" w:rsidRDefault="00D62454" w:rsidP="00FC0B82">
      <w:pPr>
        <w:pStyle w:val="Texti1"/>
        <w:rPr>
          <w:lang w:val="en-GB" w:eastAsia="is-IS"/>
        </w:rPr>
      </w:pPr>
      <w:r>
        <w:rPr>
          <w:lang w:val="en-GB" w:eastAsia="is-IS"/>
        </w:rPr>
        <w:t>N</w:t>
      </w:r>
      <w:r w:rsidR="00F125A9"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rsidR="00F125A9" w:rsidRPr="00D73249" w:rsidRDefault="00F125A9" w:rsidP="00F125A9">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rsidR="00B2096B" w:rsidRPr="004F68C5" w:rsidRDefault="00B2096B" w:rsidP="004F68C5">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rsidR="00B2096B" w:rsidRPr="004F68C5" w:rsidRDefault="00B2096B" w:rsidP="004F68C5">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rsidR="00B2096B" w:rsidRPr="004F68C5" w:rsidRDefault="00B2096B" w:rsidP="004F68C5">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rsidR="00B2096B" w:rsidRPr="004F68C5" w:rsidRDefault="00B2096B" w:rsidP="004F68C5">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rsidR="00B2096B" w:rsidRPr="004F68C5" w:rsidRDefault="00B2096B" w:rsidP="004F68C5">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rsidR="00B2096B" w:rsidRPr="004F68C5" w:rsidRDefault="00B2096B" w:rsidP="004F68C5">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rsidR="00B2096B" w:rsidRPr="004F68C5" w:rsidRDefault="00B2096B" w:rsidP="004F68C5">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rsidR="00B2096B" w:rsidRPr="004F68C5" w:rsidRDefault="00B2096B" w:rsidP="004F68C5">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rsidR="00B2096B" w:rsidRPr="004F68C5" w:rsidRDefault="00B2096B" w:rsidP="004F68C5">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rsidR="005D4C87" w:rsidRPr="004F68C5" w:rsidRDefault="00A05026" w:rsidP="00312ADE">
      <w:pPr>
        <w:spacing w:before="60" w:after="60"/>
        <w:rPr>
          <w:b/>
          <w:lang w:val="en-GB" w:eastAsia="is-IS"/>
        </w:rPr>
      </w:pPr>
      <w:r w:rsidRPr="004F68C5">
        <w:rPr>
          <w:b/>
          <w:lang w:val="en-GB" w:eastAsia="is-IS"/>
        </w:rPr>
        <w:t>Poké</w:t>
      </w:r>
      <w:r w:rsidR="005D4C87" w:rsidRPr="004F68C5">
        <w:rPr>
          <w:b/>
          <w:lang w:val="en-GB" w:eastAsia="is-IS"/>
        </w:rPr>
        <w:t>m</w:t>
      </w:r>
      <w:r w:rsidRPr="004F68C5">
        <w:rPr>
          <w:b/>
          <w:lang w:val="en-GB" w:eastAsia="is-IS"/>
        </w:rPr>
        <w:t>o</w:t>
      </w:r>
      <w:r w:rsidR="005D4C87" w:rsidRPr="004F68C5">
        <w:rPr>
          <w:b/>
          <w:lang w:val="en-GB" w:eastAsia="is-IS"/>
        </w:rPr>
        <w:t>n</w:t>
      </w:r>
    </w:p>
    <w:p w:rsidR="00390DD9" w:rsidRDefault="00075D7E" w:rsidP="00390DD9">
      <w:r w:rsidRPr="00B848BE">
        <w:rPr>
          <w:noProof/>
          <w:lang w:eastAsia="is-IS"/>
        </w:rPr>
        <w:drawing>
          <wp:inline distT="0" distB="0" distL="0" distR="0" wp14:anchorId="35E4DC64" wp14:editId="27E7C5B1">
            <wp:extent cx="720000" cy="751859"/>
            <wp:effectExtent l="0" t="0" r="4445" b="0"/>
            <wp:docPr id="1" name="Picture 1" descr="https://sirellecarter.files.wordpress.com/2016/07/pikachu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ellecarter.files.wordpress.com/2016/07/pikachusm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91" t="7767" r="9621" b="8914"/>
                    <a:stretch/>
                  </pic:blipFill>
                  <pic:spPr bwMode="auto">
                    <a:xfrm>
                      <a:off x="0" y="0"/>
                      <a:ext cx="720000" cy="751859"/>
                    </a:xfrm>
                    <a:prstGeom prst="rect">
                      <a:avLst/>
                    </a:prstGeom>
                    <a:noFill/>
                    <a:ln>
                      <a:noFill/>
                    </a:ln>
                    <a:extLst>
                      <a:ext uri="{53640926-AAD7-44D8-BBD7-CCE9431645EC}">
                        <a14:shadowObscured xmlns:a14="http://schemas.microsoft.com/office/drawing/2010/main"/>
                      </a:ext>
                    </a:extLst>
                  </pic:spPr>
                </pic:pic>
              </a:graphicData>
            </a:graphic>
          </wp:inline>
        </w:drawing>
      </w:r>
    </w:p>
    <w:p w:rsidR="005D4C87" w:rsidRDefault="00F43838" w:rsidP="005D4C87">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005D4C87" w:rsidRPr="005D4C87">
        <w:t xml:space="preserve">hefur notið </w:t>
      </w:r>
      <w:r w:rsidR="00051C04">
        <w:t>mikilla</w:t>
      </w:r>
      <w:r w:rsidR="005D4C87" w:rsidRPr="005D4C87">
        <w:t xml:space="preserve"> vinsælda að undanförnu og hafa fjölmargir Íslendingar sótt leikinn og </w:t>
      </w:r>
      <w:r>
        <w:t>eru</w:t>
      </w:r>
      <w:r w:rsidR="005D4C87" w:rsidRPr="005D4C87">
        <w:t xml:space="preserve"> að safna pókemonum og þjálfa þá.</w:t>
      </w:r>
      <w:r w:rsidR="00B848BE" w:rsidRPr="00B848BE">
        <w:t xml:space="preserve"> </w:t>
      </w:r>
    </w:p>
    <w:p w:rsidR="006603C9" w:rsidRPr="006D44A9" w:rsidRDefault="006603C9" w:rsidP="00EB45BB">
      <w:pPr>
        <w:spacing w:before="120" w:after="120"/>
      </w:pPr>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p>
    <w:p w:rsidR="0066737E" w:rsidRDefault="0066737E" w:rsidP="0066737E"/>
    <w:p w:rsidR="005D4C87" w:rsidRDefault="005D4C87" w:rsidP="006603C9">
      <w:pPr>
        <w:pStyle w:val="Texti1"/>
      </w:pPr>
      <w:r>
        <w:t xml:space="preserve">Leikurinn gengur út á að safna </w:t>
      </w:r>
      <w:r w:rsidR="00F43838">
        <w:t>P</w:t>
      </w:r>
      <w:r>
        <w:t>ókemon</w:t>
      </w:r>
      <w:r w:rsidR="00051C04">
        <w:t>um,</w:t>
      </w:r>
      <w:r>
        <w:t xml:space="preserve"> en þá má finna víðs</w:t>
      </w:r>
      <w:r w:rsidR="00051C04">
        <w:t xml:space="preserve"> </w:t>
      </w:r>
      <w:r>
        <w:t xml:space="preserve">vegar um landið. 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00F43838" w:rsidRPr="00F43838">
        <w:t>Bláa liðið er vinsælast meðal íslenskra Pokémon-spilara, en það gula er fámennast.</w:t>
      </w:r>
      <w:r w:rsidR="00051C04" w:rsidRPr="00051C04">
        <w:t xml:space="preserve"> </w:t>
      </w:r>
      <w:r w:rsidR="00051C04">
        <w:t>Svo</w:t>
      </w:r>
      <w:r w:rsidR="00051C04" w:rsidRPr="00F43838">
        <w:t xml:space="preserve">kallaðar stöðvar </w:t>
      </w:r>
      <w:r w:rsidR="00051C04">
        <w:t>og pokéstopp eru víða sem spilar</w:t>
      </w:r>
      <w:r w:rsidR="00051C04" w:rsidRPr="00F43838">
        <w:t>ar þurfa</w:t>
      </w:r>
      <w:r w:rsidR="00051C04">
        <w:t xml:space="preserve"> að heimsækja. Á pokéstoppun</w:t>
      </w:r>
      <w:r w:rsidR="00051C04" w:rsidRPr="00F43838">
        <w:t xml:space="preserve">um </w:t>
      </w:r>
      <w:r w:rsidR="00051C04">
        <w:t>geta spilarar nálgast ýms</w:t>
      </w:r>
      <w:r w:rsidR="00051C04" w:rsidRPr="00F43838">
        <w:t>ar n</w:t>
      </w:r>
      <w:r w:rsidR="00051C04">
        <w:t>ytjavörur á borð við pokékúl</w:t>
      </w:r>
      <w:r w:rsidR="00051C04" w:rsidRPr="00F43838">
        <w:t>ur, sem notaðar eru til</w:t>
      </w:r>
      <w:r w:rsidR="00051C04">
        <w:t xml:space="preserve"> að </w:t>
      </w:r>
      <w:r w:rsidR="00051C04">
        <w:lastRenderedPageBreak/>
        <w:t>fanga Pokémona, en stöðvarn</w:t>
      </w:r>
      <w:r w:rsidR="00051C04" w:rsidRPr="00F43838">
        <w:t xml:space="preserve">ar eru staðir sem spilarar geta komið sínum Pokémonum fyrir á og tekið 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p w:rsidR="00F125A9" w:rsidRPr="004F68C5" w:rsidRDefault="00F125A9" w:rsidP="00312ADE">
      <w:pPr>
        <w:spacing w:before="60" w:after="60"/>
        <w:rPr>
          <w:b/>
          <w:lang w:val="en-GB" w:eastAsia="is-IS"/>
        </w:rPr>
      </w:pPr>
      <w:r w:rsidRPr="004F68C5">
        <w:rPr>
          <w:b/>
          <w:lang w:val="en-GB" w:eastAsia="is-IS"/>
        </w:rPr>
        <w:t>Vélbúnaður</w:t>
      </w:r>
      <w:bookmarkEnd w:id="1"/>
    </w:p>
    <w:p w:rsidR="0066737E" w:rsidRDefault="000F13A8" w:rsidP="00390DD9">
      <w:pPr>
        <w:rPr>
          <w:lang w:val="en-GB"/>
        </w:rPr>
      </w:pPr>
      <w:r>
        <w:rPr>
          <w:noProof/>
          <w:lang w:eastAsia="is-IS"/>
        </w:rPr>
        <w:drawing>
          <wp:inline distT="0" distB="0" distL="0" distR="0">
            <wp:extent cx="1007745" cy="838835"/>
            <wp:effectExtent l="0" t="0" r="1905" b="0"/>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noFill/>
                    </a:ln>
                  </pic:spPr>
                </pic:pic>
              </a:graphicData>
            </a:graphic>
          </wp:inline>
        </w:drawing>
      </w:r>
    </w:p>
    <w:p w:rsidR="0018082A" w:rsidRPr="00851DBC" w:rsidRDefault="004F68C5" w:rsidP="005D4C87">
      <w:pPr>
        <w:pStyle w:val="Texti1"/>
      </w:pPr>
      <w:r>
        <w:rPr>
          <w:lang w:val="en-GB"/>
        </w:rPr>
        <w:t>Tölfu</w:t>
      </w:r>
      <w:r w:rsidR="00F125A9" w:rsidRPr="002F1AB2">
        <w:rPr>
          <w:lang w:val="en-GB"/>
        </w:rPr>
        <w:t>leikir eru spilaðir á margs konar vélbúnaði. Algengustu gerðir eru heimilis</w:t>
      </w:r>
      <w:r>
        <w:rPr>
          <w:lang w:val="en-GB"/>
        </w:rPr>
        <w:t>tölfu</w:t>
      </w:r>
      <w:r w:rsidR="00F125A9" w:rsidRPr="002F1AB2">
        <w:rPr>
          <w:lang w:val="en-GB"/>
        </w:rPr>
        <w:t>r eða leikja</w:t>
      </w:r>
      <w:r>
        <w:rPr>
          <w:lang w:val="en-GB"/>
        </w:rPr>
        <w:t>tölfu</w:t>
      </w:r>
      <w:r w:rsidR="00F125A9" w:rsidRPr="002F1AB2">
        <w:rPr>
          <w:lang w:val="en-GB"/>
        </w:rPr>
        <w:t>r. Á síðustu árum hefur sú</w:t>
      </w:r>
      <w:r w:rsidR="008D58BA">
        <w:rPr>
          <w:lang w:val="en-GB"/>
        </w:rPr>
        <w:t xml:space="preserve"> </w:t>
      </w:r>
      <w:r w:rsidR="00F125A9"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tölfu</w:t>
      </w:r>
      <w:r w:rsidR="00F125A9" w:rsidRPr="002F1AB2">
        <w:rPr>
          <w:lang w:val="en-GB"/>
        </w:rPr>
        <w:t xml:space="preserve">leiki á enn fleiri miðlum en áður. </w:t>
      </w:r>
      <w:r w:rsidR="0018082A" w:rsidRPr="002F1AB2">
        <w:t xml:space="preserve">Sem dæmi um vélbúnað sem getur spilað </w:t>
      </w:r>
      <w:r>
        <w:t>tölfu</w:t>
      </w:r>
      <w:r w:rsidR="0018082A" w:rsidRPr="002F1AB2">
        <w:t>leiki en er ekki sérhannaður til þess eru farsímar, lófa</w:t>
      </w:r>
      <w:r>
        <w:t>tölfu</w:t>
      </w:r>
      <w:r w:rsidR="0018082A" w:rsidRPr="002F1AB2">
        <w:t xml:space="preserve">r, grafískar reiknivélar, GPS-tæki, MP3-spilarar, stafrænar myndavélar og úr. </w:t>
      </w:r>
      <w:r w:rsidR="0018082A" w:rsidRPr="00851DBC">
        <w:t>Spilakassaleikir voru eitt s</w:t>
      </w:r>
      <w:r w:rsidR="0018082A">
        <w:t xml:space="preserve">inn meðal vinsælustu gerðum </w:t>
      </w:r>
      <w:r>
        <w:t>tölfu</w:t>
      </w:r>
      <w:r w:rsidR="0018082A" w:rsidRPr="00851DBC">
        <w:t>leikja. Til voru svokallaðir spilakassasalir sem buðu upp á marga spilakassa þar sem notandinn gat valið á milli.</w:t>
      </w:r>
      <w:r w:rsidR="0018082A">
        <w:t xml:space="preserve"> </w:t>
      </w:r>
      <w:r w:rsidR="0018082A" w:rsidRPr="00851DBC">
        <w:t xml:space="preserve">Þessir leikir voru margir </w:t>
      </w:r>
      <w:r w:rsidR="0018082A">
        <w:t xml:space="preserve">og </w:t>
      </w:r>
      <w:r w:rsidR="0018082A" w:rsidRPr="00851DBC">
        <w:t xml:space="preserve">með mun betri grafík en venjuleg tölva eða leikjatölva gat boðið upp á. </w:t>
      </w:r>
    </w:p>
    <w:p w:rsidR="00F125A9" w:rsidRPr="004F68C5" w:rsidRDefault="00F125A9" w:rsidP="00312ADE">
      <w:pPr>
        <w:spacing w:before="60" w:after="60"/>
        <w:rPr>
          <w:b/>
          <w:lang w:val="en-GB" w:eastAsia="is-IS"/>
        </w:rPr>
      </w:pPr>
      <w:bookmarkStart w:id="2" w:name="_Toc382160712"/>
      <w:r w:rsidRPr="004F68C5">
        <w:rPr>
          <w:b/>
          <w:lang w:val="en-GB" w:eastAsia="is-IS"/>
        </w:rPr>
        <w:t xml:space="preserve">Veltutölur í </w:t>
      </w:r>
      <w:r w:rsidR="004F68C5">
        <w:rPr>
          <w:b/>
          <w:lang w:val="en-GB" w:eastAsia="is-IS"/>
        </w:rPr>
        <w:t>tölfu</w:t>
      </w:r>
      <w:r w:rsidRPr="004F68C5">
        <w:rPr>
          <w:b/>
          <w:lang w:val="en-GB" w:eastAsia="is-IS"/>
        </w:rPr>
        <w:t>leikjaiðnaði</w:t>
      </w:r>
    </w:p>
    <w:p w:rsidR="00F125A9" w:rsidRPr="004F24E8" w:rsidRDefault="00F125A9" w:rsidP="00FC0B82">
      <w:pPr>
        <w:pStyle w:val="Texti1"/>
        <w:rPr>
          <w:lang w:val="en-GB" w:eastAsia="is-IS"/>
        </w:rPr>
      </w:pPr>
      <w:r w:rsidRPr="004F24E8">
        <w:rPr>
          <w:lang w:val="en-GB" w:eastAsia="is-IS"/>
        </w:rPr>
        <w:t xml:space="preserve">Greiningarfyrirtækið Gartner gerði undir lok síðasta árs ráð fyrir að stærð </w:t>
      </w:r>
      <w:r w:rsidR="004F68C5">
        <w:rPr>
          <w:lang w:val="en-GB" w:eastAsia="is-IS"/>
        </w:rPr>
        <w:t>tölfu</w:t>
      </w:r>
      <w:r w:rsidRPr="004F24E8">
        <w:rPr>
          <w:lang w:val="en-GB" w:eastAsia="is-IS"/>
        </w:rPr>
        <w:t xml:space="preserve">leikjamarkaðarins, þar sem horft er til </w:t>
      </w:r>
      <w:r w:rsidR="004F68C5">
        <w:rPr>
          <w:lang w:val="en-GB" w:eastAsia="is-IS"/>
        </w:rPr>
        <w:t>tölfu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rsidR="00F125A9" w:rsidRPr="009A052D" w:rsidRDefault="004F68C5" w:rsidP="004F68C5">
      <w:pPr>
        <w:spacing w:before="120" w:after="120"/>
      </w:pPr>
      <w:r>
        <w:t>Tölfu</w:t>
      </w:r>
      <w:r w:rsidR="00A05026">
        <w:t>leikir á N</w:t>
      </w:r>
      <w:r w:rsidR="00F125A9" w:rsidRPr="009A052D">
        <w:t>etinu og í PC-</w:t>
      </w:r>
      <w:r>
        <w:t>tölfu</w:t>
      </w:r>
      <w:r w:rsidR="00F125A9" w:rsidRPr="009A052D">
        <w:t>m verða vinsælir áfram en þeim geira eru þó skorður settar í stærð. Gartner býst við að hefðbundnum PC-</w:t>
      </w:r>
      <w:r>
        <w:t>tölfu</w:t>
      </w:r>
      <w:r w:rsidR="00F125A9" w:rsidRPr="009A052D">
        <w:t>m verði ekki skipt út fyrir nýjar þegar kemur að endurnýjun hjá heimilum, heldur verði spjald</w:t>
      </w:r>
      <w:r>
        <w:t>tölfu</w:t>
      </w:r>
      <w:r w:rsidR="00F125A9" w:rsidRPr="009A052D">
        <w:t>r fremur fyrir valinu.</w:t>
      </w:r>
    </w:p>
    <w:p w:rsidR="00F125A9" w:rsidRPr="004F24E8" w:rsidRDefault="00F125A9" w:rsidP="002461A1">
      <w:pPr>
        <w:pStyle w:val="Texti1"/>
        <w:rPr>
          <w:lang w:eastAsia="is-IS"/>
        </w:rPr>
      </w:pPr>
      <w:r w:rsidRPr="004F24E8">
        <w:rPr>
          <w:lang w:eastAsia="is-IS"/>
        </w:rPr>
        <w:t>Þetta leiði</w:t>
      </w:r>
      <w:r w:rsidR="001561AE">
        <w:rPr>
          <w:lang w:eastAsia="is-IS"/>
        </w:rPr>
        <w:t>r</w:t>
      </w:r>
      <w:r w:rsidRPr="004F24E8">
        <w:rPr>
          <w:lang w:eastAsia="is-IS"/>
        </w:rPr>
        <w:t xml:space="preserve"> til þess að leikja</w:t>
      </w:r>
      <w:r w:rsidR="004F68C5">
        <w:rPr>
          <w:lang w:eastAsia="is-IS"/>
        </w:rPr>
        <w:t>tölfu</w:t>
      </w:r>
      <w:r w:rsidR="001561AE">
        <w:rPr>
          <w:lang w:eastAsia="is-IS"/>
        </w:rPr>
        <w:t>r og leikir fyrir fartæki ná</w:t>
      </w:r>
      <w:r w:rsidRPr="004F24E8">
        <w:rPr>
          <w:lang w:eastAsia="is-IS"/>
        </w:rPr>
        <w:t xml:space="preserve"> afgerandi forystu á „hefðbundna“ </w:t>
      </w:r>
      <w:r w:rsidR="004F68C5">
        <w:rPr>
          <w:lang w:eastAsia="is-IS"/>
        </w:rPr>
        <w:t>tölfu</w:t>
      </w:r>
      <w:r w:rsidRPr="004F24E8">
        <w:rPr>
          <w:lang w:eastAsia="is-IS"/>
        </w:rPr>
        <w:t>leiki fyrir einka</w:t>
      </w:r>
      <w:r w:rsidR="004F68C5">
        <w:rPr>
          <w:lang w:eastAsia="is-IS"/>
        </w:rPr>
        <w:t>tölfu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sidR="004F68C5">
        <w:rPr>
          <w:lang w:eastAsia="is-IS"/>
        </w:rPr>
        <w:t>Tölfu</w:t>
      </w:r>
      <w:r w:rsidRPr="004F24E8">
        <w:rPr>
          <w:lang w:eastAsia="is-IS"/>
        </w:rPr>
        <w:t>leikjasala í Bandaríkjunum einum hafi numið 18 milljónum dala (2.041 milljarði króna), en þar af hafi 65,6 prósent farið fram á netinu með stafrænni afhendingu.</w:t>
      </w:r>
    </w:p>
    <w:p w:rsidR="00F125A9" w:rsidRPr="004F68C5" w:rsidRDefault="00F125A9" w:rsidP="00312ADE">
      <w:pPr>
        <w:spacing w:before="60" w:after="60"/>
        <w:rPr>
          <w:b/>
          <w:lang w:val="en-GB" w:eastAsia="is-IS"/>
        </w:rPr>
      </w:pPr>
      <w:bookmarkStart w:id="3" w:name="_Toc382160714"/>
      <w:r w:rsidRPr="004F68C5">
        <w:rPr>
          <w:b/>
          <w:lang w:val="en-GB" w:eastAsia="is-IS"/>
        </w:rPr>
        <w:t>Candy Crush</w:t>
      </w:r>
      <w:bookmarkEnd w:id="3"/>
    </w:p>
    <w:p w:rsidR="0066737E" w:rsidRDefault="00060D0F" w:rsidP="00390DD9">
      <w:r>
        <w:rPr>
          <w:noProof/>
          <w:lang w:eastAsia="is-IS"/>
        </w:rPr>
        <w:drawing>
          <wp:inline distT="0" distB="0" distL="0" distR="0" wp14:anchorId="68EEC98D" wp14:editId="2BB7041C">
            <wp:extent cx="1080000" cy="1080000"/>
            <wp:effectExtent l="0" t="0" r="6350" b="6350"/>
            <wp:docPr id="7" name="Picture 7" descr="http://upload.wikimedia.org/wikipedia/en/thumb/7/73/Candy_Crush.png/250px-Candy_C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en/thumb/7/73/Candy_Crush.png/250px-Candy_Cru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18082A" w:rsidRPr="00BB560E" w:rsidRDefault="0018082A" w:rsidP="0018082A">
      <w:pPr>
        <w:pStyle w:val="Texti1"/>
      </w:pPr>
      <w:r w:rsidRPr="00C977FA">
        <w:t>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sidR="004F68C5">
        <w:rPr>
          <w:lang w:eastAsia="is-IS"/>
        </w:rPr>
        <w:t>tölfu</w:t>
      </w:r>
      <w:r w:rsidRPr="0070525B">
        <w:rPr>
          <w:lang w:eastAsia="is-IS"/>
        </w:rPr>
        <w:t>m, 30 prósent í leikja</w:t>
      </w:r>
      <w:r w:rsidR="004F68C5">
        <w:rPr>
          <w:lang w:eastAsia="is-IS"/>
        </w:rPr>
        <w:t>tölfu</w:t>
      </w:r>
      <w:r w:rsidRPr="0070525B">
        <w:rPr>
          <w:lang w:eastAsia="is-IS"/>
        </w:rPr>
        <w:t>m, 14 prósent í fartækjum og fimm prósent í smærri leikja</w:t>
      </w:r>
      <w:r w:rsidR="004F68C5">
        <w:rPr>
          <w:lang w:eastAsia="is-IS"/>
        </w:rPr>
        <w:t>tölfu</w:t>
      </w:r>
      <w:r w:rsidRPr="0070525B">
        <w:rPr>
          <w:lang w:eastAsia="is-IS"/>
        </w:rPr>
        <w:t>m (GameBoy og þess háttar).</w:t>
      </w:r>
    </w:p>
    <w:p w:rsidR="005833C6" w:rsidRPr="004F24E8" w:rsidRDefault="00F125A9" w:rsidP="005D4C87">
      <w:pPr>
        <w:pStyle w:val="Texti2"/>
        <w:rPr>
          <w:lang w:eastAsia="is-IS"/>
        </w:rPr>
      </w:pPr>
      <w:r w:rsidRPr="004F24E8">
        <w:rPr>
          <w:lang w:eastAsia="is-IS"/>
        </w:rPr>
        <w:t xml:space="preserve">Í nýrri spá alþjóðlega greiningarfyrirtækisins IDC er því spáð að tekjur af </w:t>
      </w:r>
      <w:r w:rsidR="004F68C5">
        <w:rPr>
          <w:lang w:eastAsia="is-IS"/>
        </w:rPr>
        <w:t>tölfu</w:t>
      </w:r>
      <w:r w:rsidRPr="004F24E8">
        <w:rPr>
          <w:lang w:eastAsia="is-IS"/>
        </w:rPr>
        <w:t>leikjum fyrir einka</w:t>
      </w:r>
      <w:r w:rsidR="004F68C5">
        <w:rPr>
          <w:lang w:eastAsia="is-IS"/>
        </w:rPr>
        <w:t>tölfu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sidR="004F68C5">
        <w:rPr>
          <w:lang w:eastAsia="is-IS"/>
        </w:rPr>
        <w:t>tölfu</w:t>
      </w:r>
      <w:r w:rsidRPr="004F24E8">
        <w:rPr>
          <w:lang w:eastAsia="is-IS"/>
        </w:rPr>
        <w:t xml:space="preserve">leikjamarkaðar í heild, eru svo enn bjartsýnni. Þar er gert ráð fyrir að </w:t>
      </w:r>
      <w:r w:rsidRPr="004F24E8">
        <w:rPr>
          <w:lang w:eastAsia="is-IS"/>
        </w:rPr>
        <w:lastRenderedPageBreak/>
        <w:t>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rsidR="00F125A9" w:rsidRPr="004F68C5" w:rsidRDefault="00F125A9" w:rsidP="00312ADE">
      <w:pPr>
        <w:spacing w:before="60" w:after="60"/>
        <w:rPr>
          <w:b/>
          <w:lang w:val="en-GB" w:eastAsia="is-IS"/>
        </w:rPr>
      </w:pPr>
      <w:bookmarkStart w:id="4" w:name="_Toc382160715"/>
      <w:r w:rsidRPr="004F68C5">
        <w:rPr>
          <w:b/>
          <w:lang w:val="en-GB" w:eastAsia="is-IS"/>
        </w:rPr>
        <w:t>Markaðurinn</w:t>
      </w:r>
      <w:bookmarkEnd w:id="4"/>
    </w:p>
    <w:p w:rsidR="00F125A9" w:rsidRPr="004F68C5" w:rsidRDefault="00F125A9" w:rsidP="00312ADE">
      <w:pPr>
        <w:spacing w:before="60" w:after="60"/>
        <w:rPr>
          <w:b/>
          <w:lang w:val="en-GB" w:eastAsia="is-IS"/>
        </w:rPr>
      </w:pPr>
      <w:bookmarkStart w:id="5" w:name="_Toc382160716"/>
      <w:r w:rsidRPr="004F68C5">
        <w:rPr>
          <w:b/>
          <w:lang w:val="en-GB" w:eastAsia="is-IS"/>
        </w:rPr>
        <w:t>Sölutölur leikja</w:t>
      </w:r>
      <w:bookmarkEnd w:id="5"/>
    </w:p>
    <w:p w:rsidR="00F125A9" w:rsidRPr="004F24E8" w:rsidRDefault="00F125A9" w:rsidP="00FC0B82">
      <w:pPr>
        <w:pStyle w:val="Texti1"/>
        <w:rPr>
          <w:lang w:val="en-GB"/>
        </w:rPr>
      </w:pPr>
      <w:r w:rsidRPr="004F24E8">
        <w:rPr>
          <w:lang w:val="en-GB"/>
        </w:rPr>
        <w:t xml:space="preserve">Stærstu framleiðendur </w:t>
      </w:r>
      <w:r w:rsidR="004F68C5">
        <w:rPr>
          <w:lang w:val="en-GB"/>
        </w:rPr>
        <w:t>tölfu</w:t>
      </w:r>
      <w:r w:rsidRPr="004F24E8">
        <w:rPr>
          <w:lang w:val="en-GB"/>
        </w:rPr>
        <w:t xml:space="preserve">leikja (í þessari röð) eru: Bandaríkin, Kanada, Japan og Bretland. Írar eru stærstu kaupendur </w:t>
      </w:r>
      <w:r w:rsidR="004F68C5">
        <w:rPr>
          <w:lang w:val="en-GB"/>
        </w:rPr>
        <w:t>tölfu</w:t>
      </w:r>
      <w:r w:rsidRPr="004F24E8">
        <w:rPr>
          <w:lang w:val="en-GB"/>
        </w:rPr>
        <w:t>leikja eftir höfðatölu.</w:t>
      </w:r>
    </w:p>
    <w:p w:rsidR="00F125A9" w:rsidRDefault="004F68C5" w:rsidP="00FC0B82">
      <w:pPr>
        <w:pStyle w:val="Texti2"/>
      </w:pPr>
      <w:r>
        <w:t>Tölfu</w:t>
      </w:r>
      <w:r w:rsidR="00F125A9" w:rsidRPr="004F24E8">
        <w:t xml:space="preserve">leikir eru eins og bækur, bíómyndir og tónlist oft flokkaðir niður í mismunandi gerðir. Algengast er að flokka </w:t>
      </w:r>
      <w:r>
        <w:t>tölfu</w:t>
      </w:r>
      <w:r w:rsidR="00F125A9" w:rsidRPr="004F24E8">
        <w:t xml:space="preserve">leiki eftir því hvernig þeir eru spilaðir líkt og í ævintýraleiki, skotleiki, bardagaleiki og þrautaleiki. </w:t>
      </w:r>
    </w:p>
    <w:p w:rsidR="00565457" w:rsidRPr="004F68C5" w:rsidRDefault="00565457" w:rsidP="00312ADE">
      <w:pPr>
        <w:spacing w:before="60" w:after="60"/>
        <w:rPr>
          <w:b/>
          <w:lang w:val="en-GB" w:eastAsia="is-IS"/>
        </w:rPr>
      </w:pPr>
      <w:r w:rsidRPr="004F68C5">
        <w:rPr>
          <w:b/>
          <w:lang w:val="en-GB" w:eastAsia="is-IS"/>
        </w:rPr>
        <w:t xml:space="preserve">Gerðir </w:t>
      </w:r>
      <w:r w:rsidR="004F68C5">
        <w:rPr>
          <w:b/>
          <w:lang w:val="en-GB" w:eastAsia="is-IS"/>
        </w:rPr>
        <w:t>tölfu</w:t>
      </w:r>
      <w:r w:rsidRPr="004F68C5">
        <w:rPr>
          <w:b/>
          <w:lang w:val="en-GB" w:eastAsia="is-IS"/>
        </w:rPr>
        <w:t>leikja</w:t>
      </w:r>
    </w:p>
    <w:p w:rsidR="004F68C5" w:rsidRPr="00FC129F" w:rsidRDefault="004F68C5" w:rsidP="00B34AB7">
      <w:pPr>
        <w:rPr>
          <w:szCs w:val="20"/>
          <w:lang w:val="en-GB"/>
        </w:rPr>
      </w:pPr>
      <w:r w:rsidRPr="00FC129F">
        <w:rPr>
          <w:szCs w:val="20"/>
          <w:lang w:val="en-GB"/>
        </w:rPr>
        <w:t xml:space="preserve">Allir </w:t>
      </w:r>
      <w:r>
        <w:rPr>
          <w:szCs w:val="20"/>
          <w:lang w:val="en-GB"/>
        </w:rPr>
        <w:t>tölfu</w:t>
      </w:r>
      <w:r w:rsidRPr="00FC129F">
        <w:rPr>
          <w:szCs w:val="20"/>
          <w:lang w:val="en-GB"/>
        </w:rPr>
        <w:t xml:space="preserve">leikir eiga það sameiginlegt að einhver maður eða hópur manna skrifar forrit sem síðan er keyrt á </w:t>
      </w:r>
      <w:r>
        <w:rPr>
          <w:szCs w:val="20"/>
          <w:lang w:val="en-GB"/>
        </w:rPr>
        <w:t>tölfu</w:t>
      </w:r>
      <w:r w:rsidRPr="00FC129F">
        <w:rPr>
          <w:szCs w:val="20"/>
          <w:lang w:val="en-GB"/>
        </w:rPr>
        <w:t>m. Leikurinn bregst síðan við því sem notandinn gerir á fyrirfram ákveðinn hátt.</w:t>
      </w:r>
    </w:p>
    <w:p w:rsidR="004F68C5" w:rsidRPr="00FC129F" w:rsidRDefault="004F68C5" w:rsidP="00B34AB7">
      <w:pPr>
        <w:rPr>
          <w:szCs w:val="20"/>
          <w:lang w:val="en-GB"/>
        </w:rPr>
      </w:pPr>
      <w:r w:rsidRPr="00FC129F">
        <w:rPr>
          <w:szCs w:val="20"/>
          <w:lang w:val="en-GB"/>
        </w:rPr>
        <w:t>Hasarleikir</w:t>
      </w:r>
      <w:r w:rsidRPr="00FC129F">
        <w:rPr>
          <w:szCs w:val="20"/>
          <w:lang w:val="en-GB"/>
        </w:rPr>
        <w:tab/>
        <w:t>Herkænskuleikir</w:t>
      </w:r>
    </w:p>
    <w:p w:rsidR="004F68C5" w:rsidRPr="00FC129F" w:rsidRDefault="004F68C5" w:rsidP="00B34AB7">
      <w:pPr>
        <w:rPr>
          <w:szCs w:val="20"/>
          <w:lang w:val="en-GB"/>
        </w:rPr>
      </w:pPr>
      <w:r w:rsidRPr="00FC129F">
        <w:rPr>
          <w:szCs w:val="20"/>
          <w:lang w:val="en-GB"/>
        </w:rPr>
        <w:t>Hlutverkaleikir</w:t>
      </w:r>
      <w:r w:rsidRPr="00FC129F">
        <w:rPr>
          <w:szCs w:val="20"/>
          <w:lang w:val="en-GB"/>
        </w:rPr>
        <w:tab/>
        <w:t>Íþróttaleikir</w:t>
      </w:r>
    </w:p>
    <w:p w:rsidR="004F68C5" w:rsidRPr="00FC129F" w:rsidRDefault="004F68C5" w:rsidP="00B34AB7">
      <w:pPr>
        <w:rPr>
          <w:szCs w:val="20"/>
          <w:lang w:val="en-GB"/>
        </w:rPr>
      </w:pPr>
      <w:r w:rsidRPr="00FC129F">
        <w:rPr>
          <w:szCs w:val="20"/>
          <w:lang w:val="en-GB"/>
        </w:rPr>
        <w:t>Spilakassaleikir</w:t>
      </w:r>
      <w:r w:rsidRPr="00FC129F">
        <w:rPr>
          <w:szCs w:val="20"/>
          <w:lang w:val="en-GB"/>
        </w:rPr>
        <w:tab/>
        <w:t>Þrautaleikir</w:t>
      </w:r>
    </w:p>
    <w:p w:rsidR="004F68C5" w:rsidRPr="00FC129F" w:rsidRDefault="004F68C5" w:rsidP="00B34AB7">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rsidR="00F125A9" w:rsidRPr="004F68C5" w:rsidRDefault="00F125A9" w:rsidP="00312ADE">
      <w:pPr>
        <w:spacing w:before="60" w:after="60"/>
        <w:rPr>
          <w:b/>
          <w:lang w:val="en-GB" w:eastAsia="is-IS"/>
        </w:rPr>
      </w:pPr>
      <w:r w:rsidRPr="004F68C5">
        <w:rPr>
          <w:b/>
          <w:lang w:val="en-GB" w:eastAsia="is-IS"/>
        </w:rPr>
        <w:t>EVE Online</w:t>
      </w:r>
    </w:p>
    <w:p w:rsidR="00F125A9" w:rsidRDefault="00F125A9" w:rsidP="00FC0B82">
      <w:pPr>
        <w:pStyle w:val="Texti1"/>
        <w:rPr>
          <w:lang w:val="en-GB"/>
        </w:rPr>
      </w:pPr>
      <w:bookmarkStart w:id="6"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rsidR="00F125A9" w:rsidRPr="002D19F4" w:rsidRDefault="00F125A9" w:rsidP="004F68C5">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6"/>
    <w:p w:rsidR="005833C6" w:rsidRPr="009A052D" w:rsidRDefault="00F125A9" w:rsidP="00FC129F">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p>
    <w:p w:rsidR="00F125A9" w:rsidRPr="004F68C5" w:rsidRDefault="00F125A9" w:rsidP="00312ADE">
      <w:pPr>
        <w:spacing w:before="60" w:after="60"/>
        <w:rPr>
          <w:b/>
          <w:lang w:val="en-GB" w:eastAsia="is-IS"/>
        </w:rPr>
      </w:pPr>
      <w:r w:rsidRPr="004F68C5">
        <w:rPr>
          <w:b/>
          <w:lang w:val="en-GB" w:eastAsia="is-IS"/>
        </w:rPr>
        <w:t>Museum of Modern Art í New York</w:t>
      </w:r>
      <w:bookmarkEnd w:id="2"/>
      <w:r w:rsidRPr="004F68C5">
        <w:rPr>
          <w:b/>
          <w:lang w:val="en-GB" w:eastAsia="is-IS"/>
        </w:rPr>
        <w:t xml:space="preserve"> </w:t>
      </w:r>
    </w:p>
    <w:p w:rsidR="00F125A9" w:rsidRPr="002F1AB2" w:rsidRDefault="00F125A9" w:rsidP="00FC0B82">
      <w:pPr>
        <w:pStyle w:val="Texti1"/>
        <w:rPr>
          <w:lang w:val="en-GB"/>
        </w:rPr>
      </w:pPr>
      <w:r w:rsidRPr="002F1AB2">
        <w:rPr>
          <w:lang w:val="en-GB"/>
        </w:rPr>
        <w:t xml:space="preserve">Íslenski </w:t>
      </w:r>
      <w:r w:rsidR="004F68C5">
        <w:rPr>
          <w:lang w:val="en-GB"/>
        </w:rPr>
        <w:t>tölfu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rsidR="00F125A9" w:rsidRPr="004F68C5" w:rsidRDefault="004F68C5" w:rsidP="00312ADE">
      <w:pPr>
        <w:spacing w:before="60" w:after="60"/>
        <w:rPr>
          <w:b/>
          <w:lang w:val="en-GB" w:eastAsia="is-IS"/>
        </w:rPr>
      </w:pPr>
      <w:r>
        <w:rPr>
          <w:b/>
          <w:lang w:val="en-GB" w:eastAsia="is-IS"/>
        </w:rPr>
        <w:t>Tölfu</w:t>
      </w:r>
      <w:r w:rsidR="00A379D6" w:rsidRPr="004F68C5">
        <w:rPr>
          <w:b/>
          <w:lang w:val="en-GB" w:eastAsia="is-IS"/>
        </w:rPr>
        <w:t>leikirnir fjórtán</w:t>
      </w:r>
    </w:p>
    <w:p w:rsidR="00BB3D2B" w:rsidRPr="004F68C5" w:rsidRDefault="00BB3D2B" w:rsidP="004F68C5">
      <w:pPr>
        <w:jc w:val="both"/>
        <w:rPr>
          <w:lang w:val="en-GB"/>
        </w:rPr>
      </w:pPr>
      <w:r w:rsidRPr="004F68C5">
        <w:rPr>
          <w:b/>
          <w:lang w:val="en-GB"/>
        </w:rPr>
        <w:t xml:space="preserve">Myst </w:t>
      </w:r>
      <w:r w:rsidRPr="004F68C5">
        <w:rPr>
          <w:b/>
          <w:lang w:val="en-GB"/>
        </w:rPr>
        <w:tab/>
      </w:r>
      <w:r>
        <w:rPr>
          <w:lang w:val="en-GB"/>
        </w:rPr>
        <w:t>Tölfu</w:t>
      </w:r>
      <w:r w:rsidRPr="004F68C5">
        <w:rPr>
          <w:lang w:val="en-GB"/>
        </w:rPr>
        <w:t xml:space="preserve">leikurinn Myst kom út árið 1993 og var mest seldi PC </w:t>
      </w:r>
      <w:r>
        <w:rPr>
          <w:lang w:val="en-GB"/>
        </w:rPr>
        <w:t>tölfu</w:t>
      </w:r>
      <w:r w:rsidRPr="004F68C5">
        <w:rPr>
          <w:lang w:val="en-GB"/>
        </w:rPr>
        <w:t>leikur þar til The Sims tók fram úr honum árið 2002.</w:t>
      </w:r>
    </w:p>
    <w:p w:rsidR="00BB3D2B" w:rsidRPr="004F68C5" w:rsidRDefault="00BB3D2B" w:rsidP="004F68C5">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rsidR="00BB3D2B" w:rsidRPr="004F68C5" w:rsidRDefault="00BB3D2B" w:rsidP="004F68C5">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rsidR="00BB3D2B" w:rsidRPr="004F68C5" w:rsidRDefault="00BB3D2B" w:rsidP="004F68C5">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rsidR="00BB3D2B" w:rsidRPr="004F68C5" w:rsidRDefault="00BB3D2B" w:rsidP="004F68C5">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rsidR="00BB3D2B" w:rsidRPr="004F68C5" w:rsidRDefault="00BB3D2B" w:rsidP="004F68C5">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rsidR="00BB3D2B" w:rsidRPr="004F68C5" w:rsidRDefault="00BB3D2B" w:rsidP="004F68C5">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rsidR="00FC129F" w:rsidRPr="004F68C5" w:rsidRDefault="00FC129F" w:rsidP="004F68C5">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sidR="004F68C5">
        <w:rPr>
          <w:lang w:val="en-GB"/>
        </w:rPr>
        <w:t>tölfu</w:t>
      </w:r>
      <w:r w:rsidRPr="004F68C5">
        <w:rPr>
          <w:lang w:val="en-GB"/>
        </w:rPr>
        <w:t>leikja sögunnar.</w:t>
      </w:r>
    </w:p>
    <w:p w:rsidR="00BB3D2B" w:rsidRPr="004F68C5" w:rsidRDefault="00BB3D2B" w:rsidP="004F68C5">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rsidR="00BB3D2B" w:rsidRPr="004F68C5" w:rsidRDefault="00BB3D2B" w:rsidP="004F68C5">
      <w:pPr>
        <w:jc w:val="both"/>
        <w:rPr>
          <w:lang w:val="en-GB"/>
        </w:rPr>
      </w:pPr>
      <w:r w:rsidRPr="004F68C5">
        <w:rPr>
          <w:b/>
          <w:lang w:val="en-GB"/>
        </w:rPr>
        <w:lastRenderedPageBreak/>
        <w:t xml:space="preserve">SimCity 2000 </w:t>
      </w:r>
      <w:r w:rsidRPr="004F68C5">
        <w:rPr>
          <w:lang w:val="en-GB"/>
        </w:rPr>
        <w:tab/>
        <w:t>Þrátt fyrir nafnið kom SimCity 2000 út árið 1994. Spilari tekur að sér að byggja upp og skipuleggja ímyndaða borg og hefur leikurinn notið gríðarlegra vinsælda.</w:t>
      </w:r>
    </w:p>
    <w:p w:rsidR="00BB3D2B" w:rsidRPr="004F68C5" w:rsidRDefault="00BB3D2B" w:rsidP="004F68C5">
      <w:pPr>
        <w:jc w:val="both"/>
        <w:rPr>
          <w:lang w:val="en-GB"/>
        </w:rPr>
      </w:pPr>
      <w:r w:rsidRPr="004F68C5">
        <w:rPr>
          <w:b/>
          <w:lang w:val="en-GB"/>
        </w:rPr>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rsidR="00BB3D2B" w:rsidRPr="004F68C5" w:rsidRDefault="00BB3D2B" w:rsidP="004F68C5">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rsidR="00BD5798" w:rsidRPr="004F68C5" w:rsidRDefault="00BD5798" w:rsidP="004F68C5">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rsidR="00BD5798" w:rsidRPr="004F68C5" w:rsidRDefault="00BD5798" w:rsidP="004F68C5">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rsidR="00E91BC9" w:rsidRPr="005F66A4" w:rsidRDefault="00E91BC9" w:rsidP="00E91BC9">
      <w:pPr>
        <w:rPr>
          <w:sz w:val="20"/>
          <w:szCs w:val="21"/>
          <w:lang w:val="en-GB"/>
        </w:rPr>
      </w:pPr>
    </w:p>
    <w:p w:rsidR="00F125A9" w:rsidRPr="00F61C15" w:rsidRDefault="00F125A9" w:rsidP="00F125A9">
      <w:pPr>
        <w:rPr>
          <w:lang w:val="en-GB"/>
        </w:rPr>
      </w:pPr>
      <w:r w:rsidRPr="00F61C15">
        <w:rPr>
          <w:lang w:val="en-GB"/>
        </w:rPr>
        <w:t>Dagsetning</w:t>
      </w:r>
    </w:p>
    <w:p w:rsidR="00F125A9" w:rsidRPr="005F66A4" w:rsidRDefault="00F125A9" w:rsidP="00F125A9">
      <w:pPr>
        <w:rPr>
          <w:sz w:val="20"/>
          <w:szCs w:val="21"/>
          <w:lang w:val="en-GB"/>
        </w:rPr>
      </w:pPr>
    </w:p>
    <w:p w:rsidR="00E91BC9" w:rsidRPr="005F66A4" w:rsidRDefault="00E91BC9" w:rsidP="00F125A9">
      <w:pPr>
        <w:rPr>
          <w:sz w:val="20"/>
          <w:szCs w:val="21"/>
          <w:lang w:val="en-GB"/>
        </w:rPr>
      </w:pPr>
    </w:p>
    <w:p w:rsidR="00F125A9" w:rsidRPr="005F66A4" w:rsidRDefault="00F125A9" w:rsidP="00F125A9">
      <w:pPr>
        <w:rPr>
          <w:sz w:val="20"/>
          <w:szCs w:val="21"/>
          <w:lang w:val="en-GB"/>
        </w:rPr>
      </w:pPr>
    </w:p>
    <w:p w:rsidR="004C5870" w:rsidRDefault="00F125A9" w:rsidP="00F125A9">
      <w:r w:rsidRPr="009A052D">
        <w:t>Nafnið</w:t>
      </w:r>
      <w:r>
        <w:t xml:space="preserve"> þitt</w:t>
      </w:r>
      <w:r w:rsidR="00FB7842">
        <w:t xml:space="preserve"> </w:t>
      </w:r>
    </w:p>
    <w:sectPr w:rsidR="004C5870" w:rsidSect="008D432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8F4" w:rsidRDefault="002048F4" w:rsidP="00AF1E8F">
      <w:r>
        <w:separator/>
      </w:r>
    </w:p>
  </w:endnote>
  <w:endnote w:type="continuationSeparator" w:id="0">
    <w:p w:rsidR="002048F4" w:rsidRDefault="002048F4" w:rsidP="00AF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8F4" w:rsidRDefault="002048F4" w:rsidP="00AF1E8F">
      <w:r>
        <w:separator/>
      </w:r>
    </w:p>
  </w:footnote>
  <w:footnote w:type="continuationSeparator" w:id="0">
    <w:p w:rsidR="002048F4" w:rsidRDefault="002048F4" w:rsidP="00AF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D76"/>
    <w:multiLevelType w:val="hybridMultilevel"/>
    <w:tmpl w:val="CA90A1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D492FC1"/>
    <w:multiLevelType w:val="hybridMultilevel"/>
    <w:tmpl w:val="735AD93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39B3412"/>
    <w:multiLevelType w:val="hybridMultilevel"/>
    <w:tmpl w:val="72BE58D6"/>
    <w:lvl w:ilvl="0" w:tplc="17AEB33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4C30295"/>
    <w:multiLevelType w:val="hybridMultilevel"/>
    <w:tmpl w:val="6B841C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DC1CF8"/>
    <w:multiLevelType w:val="hybridMultilevel"/>
    <w:tmpl w:val="1D28FA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75C783F"/>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A9"/>
    <w:rsid w:val="000118B4"/>
    <w:rsid w:val="00026AC1"/>
    <w:rsid w:val="00037532"/>
    <w:rsid w:val="00051C04"/>
    <w:rsid w:val="00060D0F"/>
    <w:rsid w:val="00075D7E"/>
    <w:rsid w:val="00077455"/>
    <w:rsid w:val="000A3D5C"/>
    <w:rsid w:val="000A7F4A"/>
    <w:rsid w:val="000B284C"/>
    <w:rsid w:val="000D26D9"/>
    <w:rsid w:val="000F13A8"/>
    <w:rsid w:val="000F14D5"/>
    <w:rsid w:val="001034A7"/>
    <w:rsid w:val="00105B94"/>
    <w:rsid w:val="001167FB"/>
    <w:rsid w:val="00127FB0"/>
    <w:rsid w:val="0013602D"/>
    <w:rsid w:val="00152E8C"/>
    <w:rsid w:val="001561AE"/>
    <w:rsid w:val="001726A6"/>
    <w:rsid w:val="0018082A"/>
    <w:rsid w:val="00180F8C"/>
    <w:rsid w:val="001A7E9C"/>
    <w:rsid w:val="001C459D"/>
    <w:rsid w:val="002048F4"/>
    <w:rsid w:val="0020514B"/>
    <w:rsid w:val="002461A1"/>
    <w:rsid w:val="002646ED"/>
    <w:rsid w:val="00285571"/>
    <w:rsid w:val="002A2540"/>
    <w:rsid w:val="002D53EF"/>
    <w:rsid w:val="002E3518"/>
    <w:rsid w:val="002E7821"/>
    <w:rsid w:val="0030772E"/>
    <w:rsid w:val="00312ADE"/>
    <w:rsid w:val="0033748E"/>
    <w:rsid w:val="003451FF"/>
    <w:rsid w:val="0036186D"/>
    <w:rsid w:val="00370202"/>
    <w:rsid w:val="00390DD9"/>
    <w:rsid w:val="003B090D"/>
    <w:rsid w:val="003B46E2"/>
    <w:rsid w:val="003D58CB"/>
    <w:rsid w:val="003F2A13"/>
    <w:rsid w:val="003F309E"/>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D6D87"/>
    <w:rsid w:val="004E2AEC"/>
    <w:rsid w:val="004F68C5"/>
    <w:rsid w:val="00503169"/>
    <w:rsid w:val="00503378"/>
    <w:rsid w:val="00521629"/>
    <w:rsid w:val="00553AB8"/>
    <w:rsid w:val="005577B0"/>
    <w:rsid w:val="00561135"/>
    <w:rsid w:val="005630EE"/>
    <w:rsid w:val="00565457"/>
    <w:rsid w:val="00566617"/>
    <w:rsid w:val="005833C6"/>
    <w:rsid w:val="00595971"/>
    <w:rsid w:val="005A0A64"/>
    <w:rsid w:val="005D201E"/>
    <w:rsid w:val="005D4C87"/>
    <w:rsid w:val="005F66A4"/>
    <w:rsid w:val="00611F36"/>
    <w:rsid w:val="00641730"/>
    <w:rsid w:val="006603C9"/>
    <w:rsid w:val="0066737E"/>
    <w:rsid w:val="006749BF"/>
    <w:rsid w:val="006A1863"/>
    <w:rsid w:val="006A6CCC"/>
    <w:rsid w:val="006B38D3"/>
    <w:rsid w:val="006C664C"/>
    <w:rsid w:val="006D44A9"/>
    <w:rsid w:val="006F0570"/>
    <w:rsid w:val="0070102D"/>
    <w:rsid w:val="00702966"/>
    <w:rsid w:val="007409F7"/>
    <w:rsid w:val="007429F9"/>
    <w:rsid w:val="00754D8B"/>
    <w:rsid w:val="00796404"/>
    <w:rsid w:val="007B7527"/>
    <w:rsid w:val="007C544B"/>
    <w:rsid w:val="007D42D7"/>
    <w:rsid w:val="00810322"/>
    <w:rsid w:val="00811E48"/>
    <w:rsid w:val="00816871"/>
    <w:rsid w:val="008227AD"/>
    <w:rsid w:val="00830C9C"/>
    <w:rsid w:val="0083382D"/>
    <w:rsid w:val="008377CE"/>
    <w:rsid w:val="00862F7B"/>
    <w:rsid w:val="008638F0"/>
    <w:rsid w:val="00864B9C"/>
    <w:rsid w:val="00866D30"/>
    <w:rsid w:val="008A2A9E"/>
    <w:rsid w:val="008D4328"/>
    <w:rsid w:val="008D58BA"/>
    <w:rsid w:val="008F4E5D"/>
    <w:rsid w:val="00904016"/>
    <w:rsid w:val="00910DC5"/>
    <w:rsid w:val="00974BDA"/>
    <w:rsid w:val="009B4E8A"/>
    <w:rsid w:val="009C3144"/>
    <w:rsid w:val="009C394B"/>
    <w:rsid w:val="009C62D3"/>
    <w:rsid w:val="009F2CB8"/>
    <w:rsid w:val="00A05026"/>
    <w:rsid w:val="00A13D80"/>
    <w:rsid w:val="00A379D6"/>
    <w:rsid w:val="00A40FB1"/>
    <w:rsid w:val="00A66CDC"/>
    <w:rsid w:val="00A80767"/>
    <w:rsid w:val="00A85CE9"/>
    <w:rsid w:val="00A86245"/>
    <w:rsid w:val="00AD734C"/>
    <w:rsid w:val="00AF1E8F"/>
    <w:rsid w:val="00AF7E22"/>
    <w:rsid w:val="00B2096B"/>
    <w:rsid w:val="00B34AB7"/>
    <w:rsid w:val="00B468FB"/>
    <w:rsid w:val="00B779F7"/>
    <w:rsid w:val="00B848BE"/>
    <w:rsid w:val="00B8770C"/>
    <w:rsid w:val="00B927DB"/>
    <w:rsid w:val="00BA3EF0"/>
    <w:rsid w:val="00BB020F"/>
    <w:rsid w:val="00BB3D2B"/>
    <w:rsid w:val="00BD5798"/>
    <w:rsid w:val="00C436F2"/>
    <w:rsid w:val="00C45424"/>
    <w:rsid w:val="00C53C95"/>
    <w:rsid w:val="00C63046"/>
    <w:rsid w:val="00C8089C"/>
    <w:rsid w:val="00C936B0"/>
    <w:rsid w:val="00C941EF"/>
    <w:rsid w:val="00CA6DCF"/>
    <w:rsid w:val="00CC18FE"/>
    <w:rsid w:val="00CF08F3"/>
    <w:rsid w:val="00D06628"/>
    <w:rsid w:val="00D229A1"/>
    <w:rsid w:val="00D2664F"/>
    <w:rsid w:val="00D34EEC"/>
    <w:rsid w:val="00D43CE8"/>
    <w:rsid w:val="00D5075D"/>
    <w:rsid w:val="00D62454"/>
    <w:rsid w:val="00D65B73"/>
    <w:rsid w:val="00D66347"/>
    <w:rsid w:val="00D701FD"/>
    <w:rsid w:val="00D83582"/>
    <w:rsid w:val="00D92176"/>
    <w:rsid w:val="00D946E8"/>
    <w:rsid w:val="00D9687C"/>
    <w:rsid w:val="00DB2D29"/>
    <w:rsid w:val="00DB5D1E"/>
    <w:rsid w:val="00DE1132"/>
    <w:rsid w:val="00DE2B81"/>
    <w:rsid w:val="00E11186"/>
    <w:rsid w:val="00E504C4"/>
    <w:rsid w:val="00E605D8"/>
    <w:rsid w:val="00E8235B"/>
    <w:rsid w:val="00E82853"/>
    <w:rsid w:val="00E87ECC"/>
    <w:rsid w:val="00E91BC9"/>
    <w:rsid w:val="00EA18F8"/>
    <w:rsid w:val="00EA6C22"/>
    <w:rsid w:val="00EA7ABE"/>
    <w:rsid w:val="00EB45BB"/>
    <w:rsid w:val="00EE60E8"/>
    <w:rsid w:val="00EF29D0"/>
    <w:rsid w:val="00EF3160"/>
    <w:rsid w:val="00F00393"/>
    <w:rsid w:val="00F0399F"/>
    <w:rsid w:val="00F125A9"/>
    <w:rsid w:val="00F43838"/>
    <w:rsid w:val="00F57F32"/>
    <w:rsid w:val="00F66D40"/>
    <w:rsid w:val="00F9506F"/>
    <w:rsid w:val="00FB7842"/>
    <w:rsid w:val="00FC0B82"/>
    <w:rsid w:val="00FC129F"/>
    <w:rsid w:val="00FC1BF8"/>
    <w:rsid w:val="00FD5DF9"/>
    <w:rsid w:val="00FE08F7"/>
    <w:rsid w:val="00FF3CA6"/>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7A7A-8B25-4444-94DD-6977CDD9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FB0"/>
  </w:style>
  <w:style w:type="paragraph" w:styleId="Heading1">
    <w:name w:val="heading 1"/>
    <w:basedOn w:val="Normal"/>
    <w:next w:val="Normal"/>
    <w:link w:val="Heading1Char"/>
    <w:uiPriority w:val="9"/>
    <w:qFormat/>
    <w:rsid w:val="00503169"/>
    <w:pPr>
      <w:keepNext/>
      <w:keepLines/>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03169"/>
    <w:pPr>
      <w:keepNext/>
      <w:keepLines/>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D701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245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245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245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245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24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4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E22"/>
    <w:pPr>
      <w:ind w:left="720"/>
      <w:contextualSpacing/>
    </w:pPr>
  </w:style>
  <w:style w:type="character" w:customStyle="1" w:styleId="Heading1Char">
    <w:name w:val="Heading 1 Char"/>
    <w:basedOn w:val="DefaultParagraphFont"/>
    <w:link w:val="Heading1"/>
    <w:uiPriority w:val="9"/>
    <w:rsid w:val="00503169"/>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03169"/>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66737E"/>
    <w:pPr>
      <w:spacing w:after="200"/>
    </w:pPr>
    <w:rPr>
      <w:i/>
      <w:iCs/>
      <w:color w:val="44546A" w:themeColor="text2"/>
      <w:sz w:val="18"/>
      <w:szCs w:val="18"/>
    </w:rPr>
  </w:style>
  <w:style w:type="paragraph" w:customStyle="1" w:styleId="Texti1">
    <w:name w:val="Texti 1"/>
    <w:basedOn w:val="Normal"/>
    <w:qFormat/>
    <w:rsid w:val="0018082A"/>
    <w:pPr>
      <w:jc w:val="both"/>
    </w:pPr>
  </w:style>
  <w:style w:type="paragraph" w:customStyle="1" w:styleId="Texti2">
    <w:name w:val="Texti 2"/>
    <w:basedOn w:val="Texti1"/>
    <w:qFormat/>
    <w:rsid w:val="0018082A"/>
    <w:pPr>
      <w:ind w:firstLine="567"/>
    </w:pPr>
    <w:rPr>
      <w:lang w:val="en-GB"/>
    </w:rPr>
  </w:style>
  <w:style w:type="paragraph" w:styleId="Title">
    <w:name w:val="Title"/>
    <w:basedOn w:val="Normal"/>
    <w:next w:val="Normal"/>
    <w:link w:val="TitleChar"/>
    <w:uiPriority w:val="10"/>
    <w:qFormat/>
    <w:rsid w:val="00AF1E8F"/>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1E8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1E8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1E8F"/>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AF1E8F"/>
    <w:pPr>
      <w:tabs>
        <w:tab w:val="center" w:pos="4536"/>
        <w:tab w:val="right" w:pos="9072"/>
      </w:tabs>
    </w:pPr>
  </w:style>
  <w:style w:type="character" w:customStyle="1" w:styleId="HeaderChar">
    <w:name w:val="Header Char"/>
    <w:basedOn w:val="DefaultParagraphFont"/>
    <w:link w:val="Header"/>
    <w:uiPriority w:val="99"/>
    <w:rsid w:val="00AF1E8F"/>
  </w:style>
  <w:style w:type="paragraph" w:styleId="Footer">
    <w:name w:val="footer"/>
    <w:basedOn w:val="Normal"/>
    <w:link w:val="FooterChar"/>
    <w:uiPriority w:val="99"/>
    <w:unhideWhenUsed/>
    <w:rsid w:val="00AF1E8F"/>
    <w:pPr>
      <w:tabs>
        <w:tab w:val="center" w:pos="4536"/>
        <w:tab w:val="right" w:pos="9072"/>
      </w:tabs>
    </w:pPr>
  </w:style>
  <w:style w:type="character" w:customStyle="1" w:styleId="FooterChar">
    <w:name w:val="Footer Char"/>
    <w:basedOn w:val="DefaultParagraphFont"/>
    <w:link w:val="Footer"/>
    <w:uiPriority w:val="99"/>
    <w:rsid w:val="00AF1E8F"/>
  </w:style>
  <w:style w:type="paragraph" w:styleId="NoSpacing">
    <w:name w:val="No Spacing"/>
    <w:link w:val="NoSpacingChar"/>
    <w:uiPriority w:val="1"/>
    <w:qFormat/>
    <w:rsid w:val="00C936B0"/>
    <w:rPr>
      <w:rFonts w:eastAsiaTheme="minorEastAsia"/>
      <w:lang w:val="en-US"/>
    </w:rPr>
  </w:style>
  <w:style w:type="character" w:customStyle="1" w:styleId="NoSpacingChar">
    <w:name w:val="No Spacing Char"/>
    <w:basedOn w:val="DefaultParagraphFont"/>
    <w:link w:val="NoSpacing"/>
    <w:uiPriority w:val="1"/>
    <w:rsid w:val="00C936B0"/>
    <w:rPr>
      <w:rFonts w:eastAsiaTheme="minorEastAsia"/>
      <w:lang w:val="en-US"/>
    </w:rPr>
  </w:style>
  <w:style w:type="character" w:customStyle="1" w:styleId="Heading3Char">
    <w:name w:val="Heading 3 Char"/>
    <w:basedOn w:val="DefaultParagraphFont"/>
    <w:link w:val="Heading3"/>
    <w:uiPriority w:val="9"/>
    <w:semiHidden/>
    <w:rsid w:val="00D62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245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624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6245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6245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624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454"/>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18082A"/>
    <w:rPr>
      <w:vertAlign w:val="superscript"/>
    </w:rPr>
  </w:style>
  <w:style w:type="table" w:styleId="GridTable2-Accent5">
    <w:name w:val="Grid Table 2 Accent 5"/>
    <w:basedOn w:val="TableNormal"/>
    <w:uiPriority w:val="47"/>
    <w:rsid w:val="00FC129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FC129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FC129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3">
    <w:name w:val="Grid Table 3 Accent 3"/>
    <w:basedOn w:val="TableNormal"/>
    <w:uiPriority w:val="48"/>
    <w:rsid w:val="00FC129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
    <w:name w:val="Grid Table 3"/>
    <w:basedOn w:val="TableNormal"/>
    <w:uiPriority w:val="48"/>
    <w:rsid w:val="00FC12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FC129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553AB8"/>
    <w:pPr>
      <w:spacing w:before="120" w:after="120"/>
    </w:pPr>
    <w:rPr>
      <w:b/>
      <w:bCs/>
      <w:caps/>
      <w:sz w:val="20"/>
      <w:szCs w:val="20"/>
    </w:rPr>
  </w:style>
  <w:style w:type="paragraph" w:styleId="TOC2">
    <w:name w:val="toc 2"/>
    <w:basedOn w:val="Normal"/>
    <w:next w:val="Normal"/>
    <w:autoRedefine/>
    <w:uiPriority w:val="39"/>
    <w:unhideWhenUsed/>
    <w:rsid w:val="00503169"/>
    <w:pPr>
      <w:tabs>
        <w:tab w:val="left" w:pos="880"/>
        <w:tab w:val="right" w:leader="dot" w:pos="9061"/>
      </w:tabs>
      <w:ind w:left="221"/>
    </w:pPr>
    <w:rPr>
      <w:smallCaps/>
      <w:noProof/>
      <w:sz w:val="20"/>
      <w:szCs w:val="20"/>
    </w:rPr>
  </w:style>
  <w:style w:type="paragraph" w:styleId="TOC3">
    <w:name w:val="toc 3"/>
    <w:basedOn w:val="Normal"/>
    <w:next w:val="Normal"/>
    <w:autoRedefine/>
    <w:uiPriority w:val="39"/>
    <w:unhideWhenUsed/>
    <w:rsid w:val="00553AB8"/>
    <w:pPr>
      <w:ind w:left="440"/>
    </w:pPr>
    <w:rPr>
      <w:i/>
      <w:iCs/>
      <w:sz w:val="20"/>
      <w:szCs w:val="20"/>
    </w:rPr>
  </w:style>
  <w:style w:type="paragraph" w:styleId="TOC4">
    <w:name w:val="toc 4"/>
    <w:basedOn w:val="Normal"/>
    <w:next w:val="Normal"/>
    <w:autoRedefine/>
    <w:uiPriority w:val="39"/>
    <w:unhideWhenUsed/>
    <w:rsid w:val="00553AB8"/>
    <w:pPr>
      <w:ind w:left="660"/>
    </w:pPr>
    <w:rPr>
      <w:sz w:val="18"/>
      <w:szCs w:val="18"/>
    </w:rPr>
  </w:style>
  <w:style w:type="paragraph" w:styleId="TOC5">
    <w:name w:val="toc 5"/>
    <w:basedOn w:val="Normal"/>
    <w:next w:val="Normal"/>
    <w:autoRedefine/>
    <w:uiPriority w:val="39"/>
    <w:unhideWhenUsed/>
    <w:rsid w:val="00553AB8"/>
    <w:pPr>
      <w:ind w:left="880"/>
    </w:pPr>
    <w:rPr>
      <w:sz w:val="18"/>
      <w:szCs w:val="18"/>
    </w:rPr>
  </w:style>
  <w:style w:type="paragraph" w:styleId="TOC6">
    <w:name w:val="toc 6"/>
    <w:basedOn w:val="Normal"/>
    <w:next w:val="Normal"/>
    <w:autoRedefine/>
    <w:uiPriority w:val="39"/>
    <w:unhideWhenUsed/>
    <w:rsid w:val="00553AB8"/>
    <w:pPr>
      <w:ind w:left="1100"/>
    </w:pPr>
    <w:rPr>
      <w:sz w:val="18"/>
      <w:szCs w:val="18"/>
    </w:rPr>
  </w:style>
  <w:style w:type="paragraph" w:styleId="TOC7">
    <w:name w:val="toc 7"/>
    <w:basedOn w:val="Normal"/>
    <w:next w:val="Normal"/>
    <w:autoRedefine/>
    <w:uiPriority w:val="39"/>
    <w:unhideWhenUsed/>
    <w:rsid w:val="00553AB8"/>
    <w:pPr>
      <w:ind w:left="1320"/>
    </w:pPr>
    <w:rPr>
      <w:sz w:val="18"/>
      <w:szCs w:val="18"/>
    </w:rPr>
  </w:style>
  <w:style w:type="paragraph" w:styleId="TOC8">
    <w:name w:val="toc 8"/>
    <w:basedOn w:val="Normal"/>
    <w:next w:val="Normal"/>
    <w:autoRedefine/>
    <w:uiPriority w:val="39"/>
    <w:unhideWhenUsed/>
    <w:rsid w:val="00553AB8"/>
    <w:pPr>
      <w:ind w:left="1540"/>
    </w:pPr>
    <w:rPr>
      <w:sz w:val="18"/>
      <w:szCs w:val="18"/>
    </w:rPr>
  </w:style>
  <w:style w:type="paragraph" w:styleId="TOC9">
    <w:name w:val="toc 9"/>
    <w:basedOn w:val="Normal"/>
    <w:next w:val="Normal"/>
    <w:autoRedefine/>
    <w:uiPriority w:val="39"/>
    <w:unhideWhenUsed/>
    <w:rsid w:val="00553AB8"/>
    <w:pPr>
      <w:ind w:left="1760"/>
    </w:pPr>
    <w:rPr>
      <w:sz w:val="18"/>
      <w:szCs w:val="18"/>
    </w:rPr>
  </w:style>
  <w:style w:type="character" w:styleId="Hyperlink">
    <w:name w:val="Hyperlink"/>
    <w:basedOn w:val="DefaultParagraphFont"/>
    <w:uiPriority w:val="99"/>
    <w:unhideWhenUsed/>
    <w:rsid w:val="00553AB8"/>
    <w:rPr>
      <w:color w:val="0563C1" w:themeColor="hyperlink"/>
      <w:u w:val="single"/>
    </w:rPr>
  </w:style>
  <w:style w:type="paragraph" w:styleId="TableofFigures">
    <w:name w:val="table of figures"/>
    <w:basedOn w:val="Normal"/>
    <w:next w:val="Normal"/>
    <w:uiPriority w:val="99"/>
    <w:unhideWhenUsed/>
    <w:rsid w:val="00553AB8"/>
  </w:style>
  <w:style w:type="paragraph" w:styleId="BalloonText">
    <w:name w:val="Balloon Text"/>
    <w:basedOn w:val="Normal"/>
    <w:link w:val="BalloonTextChar"/>
    <w:uiPriority w:val="99"/>
    <w:semiHidden/>
    <w:unhideWhenUsed/>
    <w:rsid w:val="005F6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C72C5-D2AE-470F-86D5-32BB838C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27_candy_crush</Manager>
  <Company/>
  <LinksUpToDate>false</LinksUpToDate>
  <CharactersWithSpaces>9807</CharactersWithSpaces>
  <SharedDoc>false</SharedDoc>
  <HyperlinkBase>V18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V18</dc:description>
  <cp:lastModifiedBy> </cp:lastModifiedBy>
  <cp:revision>8</cp:revision>
  <cp:lastPrinted>2016-07-28T08:51:00Z</cp:lastPrinted>
  <dcterms:created xsi:type="dcterms:W3CDTF">2016-10-11T09:26:00Z</dcterms:created>
  <dcterms:modified xsi:type="dcterms:W3CDTF">2017-12-24T14:26:00Z</dcterms:modified>
  <cp:contentStatus>V18</cp:contentStatus>
</cp:coreProperties>
</file>