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D2D3" w14:textId="533ECA20" w:rsidR="00505EA6" w:rsidRPr="000E5028" w:rsidRDefault="00505EA6" w:rsidP="00505EA6">
      <w:pPr>
        <w:rPr>
          <w:sz w:val="28"/>
          <w:szCs w:val="28"/>
          <w:lang w:val="en-GB"/>
        </w:rPr>
      </w:pPr>
      <w:r w:rsidRPr="000E5028">
        <w:rPr>
          <w:sz w:val="28"/>
          <w:szCs w:val="28"/>
          <w:lang w:val="en-GB"/>
        </w:rPr>
        <w:t>Efnisyfirlit</w:t>
      </w:r>
    </w:p>
    <w:p w14:paraId="6E68BFA4" w14:textId="77777777" w:rsidR="00505EA6" w:rsidRPr="000E5028" w:rsidRDefault="00505EA6" w:rsidP="00AC0D20">
      <w:pPr>
        <w:jc w:val="right"/>
        <w:rPr>
          <w:sz w:val="24"/>
          <w:szCs w:val="24"/>
          <w:lang w:val="en-GB"/>
        </w:rPr>
      </w:pPr>
      <w:r w:rsidRPr="000E5028">
        <w:rPr>
          <w:sz w:val="24"/>
          <w:szCs w:val="24"/>
          <w:lang w:val="en-GB"/>
        </w:rPr>
        <w:t>Bls.</w:t>
      </w:r>
    </w:p>
    <w:p w14:paraId="438CF25C" w14:textId="7F524410" w:rsidR="00505EA6" w:rsidRPr="000E5028" w:rsidRDefault="00505EA6" w:rsidP="00AF3AF1">
      <w:pPr>
        <w:tabs>
          <w:tab w:val="right" w:leader="dot" w:pos="6663"/>
        </w:tabs>
        <w:rPr>
          <w:lang w:val="en-GB"/>
        </w:rPr>
      </w:pPr>
    </w:p>
    <w:p w14:paraId="120A1E37" w14:textId="77777777" w:rsidR="0021025A" w:rsidRPr="000E5028" w:rsidRDefault="0021025A" w:rsidP="00AF3AF1">
      <w:pPr>
        <w:tabs>
          <w:tab w:val="right" w:leader="dot" w:pos="6663"/>
        </w:tabs>
        <w:rPr>
          <w:lang w:val="en-GB"/>
        </w:rPr>
      </w:pPr>
    </w:p>
    <w:p w14:paraId="199DB3C2" w14:textId="5503ABEF" w:rsidR="00711FDC" w:rsidRPr="000E5028" w:rsidRDefault="008279A4" w:rsidP="00505EA6">
      <w:pPr>
        <w:rPr>
          <w:sz w:val="28"/>
          <w:szCs w:val="28"/>
          <w:lang w:val="en-GB"/>
        </w:rPr>
      </w:pPr>
      <w:r>
        <w:rPr>
          <w:sz w:val="28"/>
          <w:szCs w:val="28"/>
          <w:lang w:val="en-GB"/>
        </w:rPr>
        <w:t>Myndayfirlit</w:t>
      </w:r>
    </w:p>
    <w:p w14:paraId="685513C2" w14:textId="559F1502" w:rsidR="00711FDC" w:rsidRPr="000E5028" w:rsidRDefault="00711FDC" w:rsidP="00505EA6">
      <w:pPr>
        <w:rPr>
          <w:lang w:val="en-GB"/>
        </w:rPr>
      </w:pPr>
    </w:p>
    <w:p w14:paraId="19C13581" w14:textId="2B0EDFCB" w:rsidR="00711FDC" w:rsidRPr="000E5028" w:rsidRDefault="008279A4" w:rsidP="00505EA6">
      <w:pPr>
        <w:rPr>
          <w:sz w:val="28"/>
          <w:szCs w:val="28"/>
          <w:lang w:val="en-GB"/>
        </w:rPr>
      </w:pPr>
      <w:r>
        <w:rPr>
          <w:sz w:val="28"/>
          <w:szCs w:val="28"/>
          <w:lang w:val="en-GB"/>
        </w:rPr>
        <w:t>Töfluyfirlit</w:t>
      </w:r>
    </w:p>
    <w:p w14:paraId="6A624A87" w14:textId="52F5DF9E" w:rsidR="00892D30" w:rsidRPr="000E5028" w:rsidRDefault="00892D30" w:rsidP="00505EA6">
      <w:pPr>
        <w:rPr>
          <w:lang w:val="en-GB"/>
        </w:rPr>
      </w:pPr>
    </w:p>
    <w:p w14:paraId="2E2E0FE9" w14:textId="4C9EF995" w:rsidR="00892D30" w:rsidRPr="000E5028" w:rsidRDefault="00892D30" w:rsidP="00505EA6">
      <w:pPr>
        <w:rPr>
          <w:lang w:val="en-GB"/>
        </w:rPr>
      </w:pPr>
    </w:p>
    <w:p w14:paraId="4E8AD168" w14:textId="02C336CB" w:rsidR="00AC0D20" w:rsidRPr="000E5028" w:rsidRDefault="00B81CA0" w:rsidP="00AC0D20">
      <w:pPr>
        <w:pStyle w:val="Heading1"/>
        <w:rPr>
          <w:lang w:val="en-GB"/>
        </w:rPr>
      </w:pPr>
      <w:bookmarkStart w:id="0" w:name="_Toc109820584"/>
      <w:r w:rsidRPr="000E5028">
        <w:rPr>
          <w:lang w:val="en-GB"/>
        </w:rPr>
        <w:t>Hvað er p</w:t>
      </w:r>
      <w:r w:rsidR="00112405" w:rsidRPr="000E5028">
        <w:rPr>
          <w:lang w:val="en-GB"/>
        </w:rPr>
        <w:t>last</w:t>
      </w:r>
      <w:r w:rsidR="006366E1" w:rsidRPr="000E5028">
        <w:rPr>
          <w:lang w:val="en-GB"/>
        </w:rPr>
        <w:t>?</w:t>
      </w:r>
      <w:bookmarkEnd w:id="0"/>
    </w:p>
    <w:p w14:paraId="33E63FA3" w14:textId="3E9EA379" w:rsidR="001D1C5F" w:rsidRPr="000E5028" w:rsidRDefault="001D1C5F" w:rsidP="00016E93">
      <w:pPr>
        <w:pStyle w:val="Texti1"/>
      </w:pPr>
      <w:r w:rsidRPr="000E5028">
        <w:rPr>
          <w:noProof/>
        </w:rPr>
        <w:drawing>
          <wp:inline distT="0" distB="0" distL="0" distR="0" wp14:anchorId="08EAB59A" wp14:editId="51418660">
            <wp:extent cx="934460" cy="57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4460" cy="576000"/>
                    </a:xfrm>
                    <a:prstGeom prst="rect">
                      <a:avLst/>
                    </a:prstGeom>
                  </pic:spPr>
                </pic:pic>
              </a:graphicData>
            </a:graphic>
          </wp:inline>
        </w:drawing>
      </w:r>
      <w:r w:rsidR="00652F5C" w:rsidRPr="000E5028">
        <w:t xml:space="preserve"> </w:t>
      </w:r>
      <w:r w:rsidRPr="000E5028">
        <w:rPr>
          <w:noProof/>
        </w:rPr>
        <w:drawing>
          <wp:inline distT="0" distB="0" distL="0" distR="0" wp14:anchorId="22E2AA4B" wp14:editId="6CABC0F5">
            <wp:extent cx="507194" cy="504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7194" cy="504000"/>
                    </a:xfrm>
                    <a:prstGeom prst="rect">
                      <a:avLst/>
                    </a:prstGeom>
                  </pic:spPr>
                </pic:pic>
              </a:graphicData>
            </a:graphic>
          </wp:inline>
        </w:drawing>
      </w:r>
    </w:p>
    <w:p w14:paraId="478B187E" w14:textId="520C109D" w:rsidR="000A68C6" w:rsidRPr="000E5028" w:rsidRDefault="00B81CA0" w:rsidP="00016E93">
      <w:pPr>
        <w:pStyle w:val="Texti1"/>
      </w:pPr>
      <w:r w:rsidRPr="000E5028">
        <w:t>Plast er samheiti yfir mörg efnasambönd sem eiga það sameiginlegt að vera svokallaðar fjölliður</w:t>
      </w:r>
      <w:r w:rsidR="000D0B9F" w:rsidRPr="000E5028">
        <w:rPr>
          <w:rStyle w:val="FootnoteReference"/>
        </w:rPr>
        <w:footnoteReference w:id="1"/>
      </w:r>
      <w:r w:rsidRPr="000E5028">
        <w:t xml:space="preserve"> sem íblöndunarefnum eða öðrum efnum hefur verið bætt við. Algengast er að plast sé framleitt úr jarðefnaeldsneyti en á undanförnum árum hefur framleiðsla á plasti úr öðrum efnum aukist, s.s. úr sykurreyr eða sterkju. Plast hverfur ekki eða eyðist við náttúrulegt niðurbrot, heldur brotnar það niður í smærri og smærri hluta og verður að endingu að svokölluðu örplasti.</w:t>
      </w:r>
      <w:r w:rsidR="00016E93" w:rsidRPr="000E5028">
        <w:t xml:space="preserve"> </w:t>
      </w:r>
      <w:r w:rsidR="00112405" w:rsidRPr="000E5028">
        <w:t xml:space="preserve">Til framleiðslunnar þarf jarðefnaeldsneyti, þ.e. olíu og gas. Olíu er dælt upp úr jörðinni og er hreinsuð í sérstökum olíuhreinsunarstöðvum. </w:t>
      </w:r>
    </w:p>
    <w:p w14:paraId="7756E0B6" w14:textId="1B05C609" w:rsidR="0049235A" w:rsidRPr="00E81181" w:rsidRDefault="00112405" w:rsidP="000A68C6">
      <w:pPr>
        <w:pStyle w:val="Texti2"/>
        <w:rPr>
          <w:lang w:val="da-DK"/>
        </w:rPr>
      </w:pPr>
      <w:r w:rsidRPr="00E81181">
        <w:rPr>
          <w:lang w:val="da-DK"/>
        </w:rPr>
        <w:t xml:space="preserve">Í dag er plast nánast órjúfanlegur hluti af tilveru okkar. Farið var að fjöldaframleiða plast um miðja síðustu öld eða um 1950 og var það gert úr jarðefnaeldsneyti. Frá þeim tíma hafa menn skipt út hlutum úr tré, gleri, málmi, beinum og vömbum fyrir hluti úr plasti. </w:t>
      </w:r>
    </w:p>
    <w:p w14:paraId="1E70A3AB" w14:textId="4ADC4811" w:rsidR="0049235A" w:rsidRPr="00E81181" w:rsidRDefault="0049235A" w:rsidP="0003425F">
      <w:pPr>
        <w:pStyle w:val="Inndrttur"/>
        <w:rPr>
          <w:lang w:val="da-DK"/>
        </w:rPr>
      </w:pPr>
      <w:r w:rsidRPr="00E81181">
        <w:rPr>
          <w:lang w:val="da-DK"/>
        </w:rPr>
        <w:t xml:space="preserve">Plast er mótanlegt efni sem er samsett úr mörgum litlum sameindum sem raðast saman og mynda fjölliður. Fjölliður eru til í náttúrunni en þær manngerðu eru flóknari og eru í langflestum tilfellum búnar til úr jarðefnaeldsneyti, þ.e. hráolíu og jarðgasi. </w:t>
      </w:r>
    </w:p>
    <w:p w14:paraId="71F81B57" w14:textId="1B68ACD4" w:rsidR="00711FDC" w:rsidRPr="00E81181" w:rsidRDefault="00E13FB3" w:rsidP="00711FDC">
      <w:pPr>
        <w:pStyle w:val="Texti1"/>
        <w:rPr>
          <w:lang w:val="da-DK"/>
        </w:rPr>
      </w:pPr>
      <w:r w:rsidRPr="00E81181">
        <w:rPr>
          <w:lang w:val="da-DK"/>
        </w:rPr>
        <w:t xml:space="preserve">Plast var fyrst búið til á 19. öld en tækniþróun og eftirspurn eftir efnum til að leysa náttúruleg efni af hólmi dreif áfram þróunina á plasti og um miðja 20. öldina hófst því plastframleiðsla af miklum krafti. </w:t>
      </w:r>
      <w:r w:rsidR="00711FDC" w:rsidRPr="00E81181">
        <w:rPr>
          <w:lang w:val="da-DK"/>
        </w:rPr>
        <w:t>Plast þykir vera algjört undraefni því það er auðvelt að móta það, það er slitsterkt og endingargott. Það getur verið örþunnt og mjúkt (plastpoki) en líka grjóthart og eldþolið (legokubbar). Plast hefur í mörgum tilfellum aukið lífsgæði okkar, minnkað matarsóun og mengun, t.d. með því að létta farartæki eins og flugvélar og bíla.</w:t>
      </w:r>
      <w:r w:rsidRPr="00E81181">
        <w:rPr>
          <w:lang w:val="da-DK"/>
        </w:rPr>
        <w:t xml:space="preserve"> Plast er mjög nytsamlegt og uppfinning þess hefur haft í för með sér aukin lífsgæði. Til dæmis er plast mikilvægur hluti í ýmsum öryggisbúnaði, svo sem öryggishjálmum- og gleraugum og barnabílstólum. </w:t>
      </w:r>
    </w:p>
    <w:p w14:paraId="0FA2290F" w14:textId="5AF78E91" w:rsidR="00112405" w:rsidRPr="00E81181" w:rsidRDefault="00112405" w:rsidP="0049235A">
      <w:pPr>
        <w:pStyle w:val="Heading2"/>
        <w:rPr>
          <w:lang w:val="da-DK"/>
        </w:rPr>
      </w:pPr>
      <w:bookmarkStart w:id="1" w:name="_Toc109820585"/>
      <w:r w:rsidRPr="00E81181">
        <w:rPr>
          <w:lang w:val="da-DK"/>
        </w:rPr>
        <w:t>Plastmengun í hafi</w:t>
      </w:r>
      <w:bookmarkEnd w:id="1"/>
    </w:p>
    <w:p w14:paraId="7ABB6BF4" w14:textId="22233532" w:rsidR="00B81CA0" w:rsidRPr="00E81181" w:rsidRDefault="00B81CA0" w:rsidP="00B81CA0">
      <w:pPr>
        <w:rPr>
          <w:lang w:val="da-DK"/>
        </w:rPr>
      </w:pPr>
      <w:r w:rsidRPr="00E81181">
        <w:rPr>
          <w:lang w:val="da-DK"/>
        </w:rPr>
        <w:t xml:space="preserve">Fimm hlutir sem </w:t>
      </w:r>
      <w:r w:rsidR="00C31F68" w:rsidRPr="00E81181">
        <w:rPr>
          <w:lang w:val="da-DK"/>
        </w:rPr>
        <w:t>við getum gert</w:t>
      </w:r>
      <w:r w:rsidRPr="00E81181">
        <w:rPr>
          <w:lang w:val="da-DK"/>
        </w:rPr>
        <w:t xml:space="preserve"> strax í dag gegn plastmengun í hafi.</w:t>
      </w:r>
    </w:p>
    <w:p w14:paraId="03295972" w14:textId="77777777" w:rsidR="00B81CA0" w:rsidRPr="00E81181" w:rsidRDefault="00B81CA0" w:rsidP="00FE0FFF">
      <w:pPr>
        <w:pStyle w:val="ListParagraph"/>
        <w:numPr>
          <w:ilvl w:val="0"/>
          <w:numId w:val="4"/>
        </w:numPr>
        <w:spacing w:before="20" w:after="20"/>
        <w:ind w:left="714" w:hanging="357"/>
        <w:contextualSpacing w:val="0"/>
        <w:rPr>
          <w:lang w:val="da-DK"/>
        </w:rPr>
      </w:pPr>
      <w:r w:rsidRPr="00E81181">
        <w:rPr>
          <w:lang w:val="da-DK"/>
        </w:rPr>
        <w:t>Hættum að nota einnota hluti eins og plastglös og plasthnífapör.</w:t>
      </w:r>
    </w:p>
    <w:p w14:paraId="645909CF" w14:textId="77777777" w:rsidR="00B81CA0" w:rsidRPr="00E81181" w:rsidRDefault="00B81CA0" w:rsidP="00FE0FFF">
      <w:pPr>
        <w:pStyle w:val="ListParagraph"/>
        <w:numPr>
          <w:ilvl w:val="0"/>
          <w:numId w:val="4"/>
        </w:numPr>
        <w:spacing w:before="20" w:after="20"/>
        <w:ind w:left="714" w:hanging="357"/>
        <w:contextualSpacing w:val="0"/>
        <w:rPr>
          <w:lang w:val="da-DK"/>
        </w:rPr>
      </w:pPr>
      <w:r w:rsidRPr="00E81181">
        <w:rPr>
          <w:lang w:val="da-DK"/>
        </w:rPr>
        <w:t>Afþökkum einnota hluti og segjum öðrum frá af hverju við afþökkum.</w:t>
      </w:r>
    </w:p>
    <w:p w14:paraId="46DA2829" w14:textId="77777777" w:rsidR="00B81CA0" w:rsidRPr="00E81181" w:rsidRDefault="00B81CA0" w:rsidP="00FE0FFF">
      <w:pPr>
        <w:pStyle w:val="ListParagraph"/>
        <w:numPr>
          <w:ilvl w:val="0"/>
          <w:numId w:val="4"/>
        </w:numPr>
        <w:spacing w:before="20" w:after="20"/>
        <w:ind w:left="714" w:hanging="357"/>
        <w:contextualSpacing w:val="0"/>
        <w:rPr>
          <w:lang w:val="da-DK"/>
        </w:rPr>
      </w:pPr>
      <w:r w:rsidRPr="00E81181">
        <w:rPr>
          <w:lang w:val="da-DK"/>
        </w:rPr>
        <w:t>Kaupum minna af óþarfa og sleppum því að kaupa dót úr plasti sem endist ekki lengi.</w:t>
      </w:r>
    </w:p>
    <w:p w14:paraId="3A439532" w14:textId="77777777" w:rsidR="00B81CA0" w:rsidRPr="00E81181" w:rsidRDefault="00B81CA0" w:rsidP="00FE0FFF">
      <w:pPr>
        <w:pStyle w:val="ListParagraph"/>
        <w:numPr>
          <w:ilvl w:val="0"/>
          <w:numId w:val="4"/>
        </w:numPr>
        <w:spacing w:before="20" w:after="20"/>
        <w:ind w:left="714" w:hanging="357"/>
        <w:contextualSpacing w:val="0"/>
        <w:rPr>
          <w:lang w:val="da-DK"/>
        </w:rPr>
      </w:pPr>
      <w:r w:rsidRPr="00E81181">
        <w:rPr>
          <w:lang w:val="da-DK"/>
        </w:rPr>
        <w:lastRenderedPageBreak/>
        <w:t>Flokkum og þrífum allt plast sem við notum.</w:t>
      </w:r>
    </w:p>
    <w:p w14:paraId="305EBBF0" w14:textId="76C50F06" w:rsidR="00B81CA0" w:rsidRPr="00E81181" w:rsidRDefault="00B81CA0" w:rsidP="00FE0FFF">
      <w:pPr>
        <w:pStyle w:val="ListParagraph"/>
        <w:numPr>
          <w:ilvl w:val="0"/>
          <w:numId w:val="4"/>
        </w:numPr>
        <w:spacing w:before="20" w:after="20"/>
        <w:ind w:left="714" w:hanging="357"/>
        <w:contextualSpacing w:val="0"/>
        <w:rPr>
          <w:lang w:val="da-DK"/>
        </w:rPr>
      </w:pPr>
      <w:r w:rsidRPr="00E81181">
        <w:rPr>
          <w:lang w:val="da-DK"/>
        </w:rPr>
        <w:t>Tínum upp rusl sem við sjáum á víðavangi, því ef það er laust, þá fýkur það í sjóinn í næsta roki.</w:t>
      </w:r>
    </w:p>
    <w:p w14:paraId="402BEF9B" w14:textId="6DAC15B1" w:rsidR="00112405" w:rsidRPr="00E81181" w:rsidRDefault="00B81CA0" w:rsidP="00B81CA0">
      <w:pPr>
        <w:pStyle w:val="Heading2"/>
        <w:rPr>
          <w:lang w:val="da-DK"/>
        </w:rPr>
      </w:pPr>
      <w:bookmarkStart w:id="2" w:name="_Toc109820586"/>
      <w:r w:rsidRPr="00E81181">
        <w:rPr>
          <w:lang w:val="da-DK"/>
        </w:rPr>
        <w:t>Plastnotkun</w:t>
      </w:r>
      <w:bookmarkEnd w:id="2"/>
    </w:p>
    <w:p w14:paraId="77E3356D" w14:textId="48B519B4" w:rsidR="00112405" w:rsidRPr="00E81181" w:rsidRDefault="00B81CA0" w:rsidP="00B81CA0">
      <w:pPr>
        <w:pStyle w:val="Texti1"/>
        <w:rPr>
          <w:lang w:val="da-DK"/>
        </w:rPr>
      </w:pPr>
      <w:r w:rsidRPr="00E81181">
        <w:rPr>
          <w:lang w:val="da-DK"/>
        </w:rPr>
        <w:t>Umhverfiskönnun Gallup árið 2021 gaf til kynna að stór hluti þjóðarinnar reyni að minnka plastnotkun vegna umhverfisáhrifa og að sífellt fleiri tilheyri þessum hóp. Að minnka plastnotkun og flokka sorp er það sem flestir segjast hafa gert til að draga úr umhverfisáhrifum. 70% segjast einnig hafa dregið úr notkun einnota umbúða.</w:t>
      </w:r>
    </w:p>
    <w:p w14:paraId="488BA308" w14:textId="719B9289" w:rsidR="00B81CA0" w:rsidRPr="00E81181" w:rsidRDefault="00B81CA0" w:rsidP="0003425F">
      <w:pPr>
        <w:pStyle w:val="Inndrttur"/>
        <w:rPr>
          <w:lang w:val="da-DK"/>
        </w:rPr>
      </w:pPr>
      <w:r w:rsidRPr="00E81181">
        <w:rPr>
          <w:lang w:val="da-DK"/>
        </w:rPr>
        <w:t>Notkun á plasti er orðin hluti af okkar daglega lífi með öllum sínum kostum og göllum. Plast er eiginlega út um allt, t.d. í matvælaumbúðum, einnota og margnota borðbúnaði, tölvum, leikföngum, fötum og burðarpokum. Plast var uppgötvað í kringum aldamótin 1900 og varð strax mikilvægur staðgengill fyrir vörur sem gerðar voru úr dýrum s.s. horn, skjaldbökuskeljar o.fl.</w:t>
      </w:r>
    </w:p>
    <w:p w14:paraId="2FFA40AD" w14:textId="7851818F" w:rsidR="00B81CA0" w:rsidRPr="00DE7D9F" w:rsidRDefault="00B81CA0" w:rsidP="00DE7D9F">
      <w:pPr>
        <w:pStyle w:val="Texti1"/>
        <w:rPr>
          <w:lang w:val="da-DK"/>
        </w:rPr>
      </w:pPr>
      <w:r w:rsidRPr="00DE7D9F">
        <w:rPr>
          <w:lang w:val="da-DK"/>
        </w:rPr>
        <w:t>Plast hefur gert bíla og flugvélar léttari og þar af leiðandi sparað jarðefnaeldsneyti. Notkun plasts í matvælaiðnaðinum hefur aukið geymsluþol margra vara sem aftur dróg úr matarsóun og ýtti undir matvælaöryggi. Plast er líka mjög mikilvægt efni í heilbrigðisþjónustu þar sem það getur stutt við sóttvarnir og hreinlæti.</w:t>
      </w:r>
    </w:p>
    <w:p w14:paraId="6DFCE065" w14:textId="77777777" w:rsidR="00B81CA0" w:rsidRPr="00E81181" w:rsidRDefault="00B81CA0" w:rsidP="00471D68">
      <w:pPr>
        <w:pStyle w:val="Heading1"/>
        <w:rPr>
          <w:lang w:val="da-DK"/>
        </w:rPr>
      </w:pPr>
      <w:bookmarkStart w:id="3" w:name="_Toc109820587"/>
      <w:r w:rsidRPr="00E81181">
        <w:rPr>
          <w:lang w:val="da-DK"/>
        </w:rPr>
        <w:t>Plastmerkingar</w:t>
      </w:r>
      <w:bookmarkEnd w:id="3"/>
    </w:p>
    <w:p w14:paraId="4B659F49" w14:textId="00DE5963" w:rsidR="00B81CA0" w:rsidRPr="00361479" w:rsidRDefault="00B81CA0" w:rsidP="00FA12EC">
      <w:pPr>
        <w:pStyle w:val="Texti1"/>
        <w:rPr>
          <w:lang w:val="da-DK"/>
        </w:rPr>
      </w:pPr>
      <w:r w:rsidRPr="00361479">
        <w:rPr>
          <w:lang w:val="da-DK"/>
        </w:rPr>
        <w:t>Plast er ekki bara plast heldur eru til margar mismunandi gerðir af því og til að ná fram ákjósanlegum eiginleikum eins og mýkt, endingu, hörku og að það brenni síður er ýmsum efnum bætt út í það.</w:t>
      </w:r>
    </w:p>
    <w:p w14:paraId="149C8665" w14:textId="32F39D34" w:rsidR="00B81CA0" w:rsidRPr="000E5028" w:rsidRDefault="00B81CA0" w:rsidP="0003425F">
      <w:pPr>
        <w:pStyle w:val="Heading2"/>
        <w:rPr>
          <w:lang w:val="en-GB"/>
        </w:rPr>
      </w:pPr>
      <w:bookmarkStart w:id="4" w:name="_Toc109820588"/>
      <w:r w:rsidRPr="000E5028">
        <w:rPr>
          <w:lang w:val="en-GB"/>
        </w:rPr>
        <w:t xml:space="preserve">Þríhyrningarnir </w:t>
      </w:r>
      <w:r w:rsidR="00C31F68" w:rsidRPr="000E5028">
        <w:rPr>
          <w:lang w:val="en-GB"/>
        </w:rPr>
        <w:t>sjö</w:t>
      </w:r>
      <w:bookmarkEnd w:id="4"/>
    </w:p>
    <w:tbl>
      <w:tblPr>
        <w:tblStyle w:val="TableGrid"/>
        <w:tblpPr w:leftFromText="141" w:rightFromText="141" w:vertAnchor="text" w:horzAnchor="margin" w:tblpXSpec="right" w:tblpY="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tblGrid>
      <w:tr w:rsidR="005F0DA3" w:rsidRPr="000E5028" w14:paraId="72030CEC" w14:textId="77777777" w:rsidTr="00361479">
        <w:tc>
          <w:tcPr>
            <w:tcW w:w="0" w:type="auto"/>
            <w:vAlign w:val="center"/>
          </w:tcPr>
          <w:p w14:paraId="2789F184" w14:textId="2C27C7F6" w:rsidR="005F0DA3" w:rsidRPr="000E5028" w:rsidRDefault="005F0DA3" w:rsidP="00361479">
            <w:pPr>
              <w:keepNext/>
              <w:jc w:val="center"/>
              <w:rPr>
                <w:lang w:val="en-GB"/>
              </w:rPr>
            </w:pPr>
            <w:r w:rsidRPr="000E5028">
              <w:rPr>
                <w:noProof/>
                <w:lang w:val="en-GB"/>
              </w:rPr>
              <w:drawing>
                <wp:inline distT="0" distB="0" distL="0" distR="0" wp14:anchorId="7A13ADDF" wp14:editId="4D37D0DD">
                  <wp:extent cx="1261032" cy="792000"/>
                  <wp:effectExtent l="19050" t="19050" r="15875"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8123" t="8234" r="7863" b="3824"/>
                          <a:stretch/>
                        </pic:blipFill>
                        <pic:spPr bwMode="auto">
                          <a:xfrm>
                            <a:off x="0" y="0"/>
                            <a:ext cx="1261032" cy="792000"/>
                          </a:xfrm>
                          <a:prstGeom prst="rect">
                            <a:avLst/>
                          </a:prstGeom>
                          <a:noFill/>
                          <a:ln>
                            <a:solidFill>
                              <a:schemeClr val="bg1">
                                <a:lumMod val="65000"/>
                              </a:schemeClr>
                            </a:solidFill>
                          </a:ln>
                          <a:extLst>
                            <a:ext uri="{53640926-AAD7-44D8-BBD7-CCE9431645EC}">
                              <a14:shadowObscured xmlns:a14="http://schemas.microsoft.com/office/drawing/2010/main"/>
                            </a:ext>
                          </a:extLst>
                        </pic:spPr>
                      </pic:pic>
                    </a:graphicData>
                  </a:graphic>
                </wp:inline>
              </w:drawing>
            </w:r>
          </w:p>
        </w:tc>
      </w:tr>
    </w:tbl>
    <w:p w14:paraId="7D7EB2D1" w14:textId="762F6865" w:rsidR="003675A7" w:rsidRPr="00E81181" w:rsidRDefault="003675A7" w:rsidP="008E1F65">
      <w:pPr>
        <w:pStyle w:val="Texti1"/>
        <w:rPr>
          <w:lang w:val="is-IS"/>
        </w:rPr>
      </w:pPr>
      <w:r w:rsidRPr="00E81181">
        <w:rPr>
          <w:lang w:val="is-IS"/>
        </w:rPr>
        <w:t xml:space="preserve">Plasti er skipt upp í sjö flokka samkvæmt RIC kerfinu (e: Resin Identification Codes) sem í stuttu máli skiptir umbúðum upp í flokka eftir því hvaða plastefnum þau eru gerð úr. Þetta kerfi var tekið í notkun árið 1988 í Bandaríkjunum til að aðstoða móttökuaðila á úrgangi við flokkun á mismunandi drykkjarflöskum úr plasti og var upprunalega ekki ætlað neytandanum. Kerfið breiddist mjög hratt út og á nokkrum árum voru plastframleiðendur farnir að nota þessa flokkun á alls kyns umbúðir og vörur. </w:t>
      </w:r>
      <w:r w:rsidR="00B81CA0" w:rsidRPr="00E81181">
        <w:rPr>
          <w:lang w:val="is-IS"/>
        </w:rPr>
        <w:t>Plast er oft einkennt með þríhyrning með tölu inn í sem endurspeglar tegund fjölliðu.</w:t>
      </w:r>
    </w:p>
    <w:tbl>
      <w:tblPr>
        <w:tblStyle w:val="GridTable4-Accent1"/>
        <w:tblW w:w="0" w:type="auto"/>
        <w:tblLook w:val="04A0" w:firstRow="1" w:lastRow="0" w:firstColumn="1" w:lastColumn="0" w:noHBand="0" w:noVBand="1"/>
      </w:tblPr>
      <w:tblGrid>
        <w:gridCol w:w="1305"/>
        <w:gridCol w:w="1423"/>
        <w:gridCol w:w="1259"/>
        <w:gridCol w:w="1501"/>
        <w:gridCol w:w="1250"/>
        <w:gridCol w:w="1390"/>
        <w:gridCol w:w="1274"/>
      </w:tblGrid>
      <w:tr w:rsidR="002A7DD7" w:rsidRPr="000E5028" w14:paraId="2279813C" w14:textId="77777777" w:rsidTr="00D71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5E5C0AE3" w14:textId="576EEA39" w:rsidR="005F0DA3" w:rsidRPr="000E5028" w:rsidRDefault="005F0DA3" w:rsidP="005F0DA3">
            <w:pPr>
              <w:spacing w:before="40" w:after="40"/>
              <w:rPr>
                <w:sz w:val="20"/>
                <w:szCs w:val="20"/>
                <w:lang w:val="en-GB"/>
              </w:rPr>
            </w:pPr>
            <w:r w:rsidRPr="000E5028">
              <w:rPr>
                <w:sz w:val="20"/>
                <w:szCs w:val="20"/>
                <w:lang w:val="en-GB"/>
              </w:rPr>
              <w:t>PETE</w:t>
            </w:r>
          </w:p>
        </w:tc>
        <w:tc>
          <w:tcPr>
            <w:tcW w:w="1423" w:type="dxa"/>
          </w:tcPr>
          <w:p w14:paraId="0C1A980F" w14:textId="42AB2E30"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HDPE</w:t>
            </w:r>
          </w:p>
        </w:tc>
        <w:tc>
          <w:tcPr>
            <w:tcW w:w="1259" w:type="dxa"/>
          </w:tcPr>
          <w:p w14:paraId="73483902" w14:textId="6FB58A0A"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PVC</w:t>
            </w:r>
          </w:p>
        </w:tc>
        <w:tc>
          <w:tcPr>
            <w:tcW w:w="1501" w:type="dxa"/>
          </w:tcPr>
          <w:p w14:paraId="34BFFF75" w14:textId="47B1CC59"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LDPE</w:t>
            </w:r>
          </w:p>
        </w:tc>
        <w:tc>
          <w:tcPr>
            <w:tcW w:w="1250" w:type="dxa"/>
          </w:tcPr>
          <w:p w14:paraId="44B7FD8D" w14:textId="186AAB7B"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PP</w:t>
            </w:r>
          </w:p>
        </w:tc>
        <w:tc>
          <w:tcPr>
            <w:tcW w:w="1390" w:type="dxa"/>
          </w:tcPr>
          <w:p w14:paraId="6186E017" w14:textId="1467FF57"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PS</w:t>
            </w:r>
          </w:p>
        </w:tc>
        <w:tc>
          <w:tcPr>
            <w:tcW w:w="1274" w:type="dxa"/>
          </w:tcPr>
          <w:p w14:paraId="0E4FB258" w14:textId="2256D116"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OTHER</w:t>
            </w:r>
          </w:p>
        </w:tc>
      </w:tr>
      <w:tr w:rsidR="002A7DD7" w:rsidRPr="000E5028" w14:paraId="23509813" w14:textId="77777777" w:rsidTr="00D71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2A5F952B" w14:textId="68FADCE9" w:rsidR="005F0DA3" w:rsidRPr="000E5028" w:rsidRDefault="005F0DA3" w:rsidP="005F0DA3">
            <w:pPr>
              <w:spacing w:before="40" w:after="40"/>
              <w:rPr>
                <w:sz w:val="16"/>
                <w:szCs w:val="16"/>
                <w:lang w:val="en-GB"/>
              </w:rPr>
            </w:pPr>
            <w:r w:rsidRPr="000E5028">
              <w:rPr>
                <w:sz w:val="16"/>
                <w:szCs w:val="16"/>
                <w:lang w:val="en-GB"/>
              </w:rPr>
              <w:t xml:space="preserve">Polyethylene </w:t>
            </w:r>
            <w:r w:rsidR="002A7DD7" w:rsidRPr="000E5028">
              <w:rPr>
                <w:sz w:val="16"/>
                <w:szCs w:val="16"/>
                <w:lang w:val="en-GB"/>
              </w:rPr>
              <w:t>terephthalate</w:t>
            </w:r>
          </w:p>
        </w:tc>
        <w:tc>
          <w:tcPr>
            <w:tcW w:w="1423" w:type="dxa"/>
          </w:tcPr>
          <w:p w14:paraId="2FEA5934" w14:textId="605D98B6"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High-density polyethylene</w:t>
            </w:r>
          </w:p>
        </w:tc>
        <w:tc>
          <w:tcPr>
            <w:tcW w:w="1259" w:type="dxa"/>
          </w:tcPr>
          <w:p w14:paraId="4C6CFDC6" w14:textId="1AA28631"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Polyvinyl chloride</w:t>
            </w:r>
          </w:p>
        </w:tc>
        <w:tc>
          <w:tcPr>
            <w:tcW w:w="1501" w:type="dxa"/>
          </w:tcPr>
          <w:p w14:paraId="0C5085A0" w14:textId="4E64E09E"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Low-density polyethylene</w:t>
            </w:r>
          </w:p>
        </w:tc>
        <w:tc>
          <w:tcPr>
            <w:tcW w:w="1250" w:type="dxa"/>
          </w:tcPr>
          <w:p w14:paraId="082305CC" w14:textId="3A1DBDDD"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Polypropylene</w:t>
            </w:r>
          </w:p>
        </w:tc>
        <w:tc>
          <w:tcPr>
            <w:tcW w:w="1390" w:type="dxa"/>
          </w:tcPr>
          <w:p w14:paraId="42A21F34" w14:textId="7A0E946A"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Polystyrene</w:t>
            </w:r>
          </w:p>
        </w:tc>
        <w:tc>
          <w:tcPr>
            <w:tcW w:w="1274" w:type="dxa"/>
          </w:tcPr>
          <w:p w14:paraId="6093DB4A" w14:textId="24BEE7EC"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Polycarbonate, PLA</w:t>
            </w:r>
            <w:r w:rsidR="00242A4E" w:rsidRPr="000E5028">
              <w:rPr>
                <w:rStyle w:val="FootnoteReference"/>
                <w:b/>
                <w:bCs/>
                <w:sz w:val="16"/>
                <w:szCs w:val="16"/>
                <w:lang w:val="en-GB"/>
              </w:rPr>
              <w:footnoteReference w:id="2"/>
            </w:r>
            <w:r w:rsidRPr="000E5028">
              <w:rPr>
                <w:b/>
                <w:bCs/>
                <w:sz w:val="16"/>
                <w:szCs w:val="16"/>
                <w:lang w:val="en-GB"/>
              </w:rPr>
              <w:t xml:space="preserve"> o.fl.</w:t>
            </w:r>
          </w:p>
        </w:tc>
      </w:tr>
      <w:tr w:rsidR="00242A4E" w:rsidRPr="000E5028" w14:paraId="39F655F5" w14:textId="77777777" w:rsidTr="00D71799">
        <w:tc>
          <w:tcPr>
            <w:cnfStyle w:val="001000000000" w:firstRow="0" w:lastRow="0" w:firstColumn="1" w:lastColumn="0" w:oddVBand="0" w:evenVBand="0" w:oddHBand="0" w:evenHBand="0" w:firstRowFirstColumn="0" w:firstRowLastColumn="0" w:lastRowFirstColumn="0" w:lastRowLastColumn="0"/>
            <w:tcW w:w="1305" w:type="dxa"/>
          </w:tcPr>
          <w:p w14:paraId="65E6E3D9" w14:textId="2F052F88" w:rsidR="005F0DA3" w:rsidRPr="00E81181" w:rsidRDefault="005F0DA3" w:rsidP="005F0DA3">
            <w:pPr>
              <w:spacing w:before="40" w:after="40"/>
              <w:rPr>
                <w:b w:val="0"/>
                <w:bCs w:val="0"/>
                <w:sz w:val="18"/>
                <w:szCs w:val="18"/>
              </w:rPr>
            </w:pPr>
            <w:r w:rsidRPr="00E81181">
              <w:rPr>
                <w:b w:val="0"/>
                <w:bCs w:val="0"/>
                <w:sz w:val="18"/>
                <w:szCs w:val="18"/>
              </w:rPr>
              <w:t>Gosflöskur, umbúðir fyrir matarolíur og örbylgjuhitaða rétti.</w:t>
            </w:r>
          </w:p>
        </w:tc>
        <w:tc>
          <w:tcPr>
            <w:tcW w:w="1423" w:type="dxa"/>
          </w:tcPr>
          <w:p w14:paraId="65BFD897" w14:textId="71B97860" w:rsidR="005F0DA3" w:rsidRPr="000E5028"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0E5028">
              <w:rPr>
                <w:sz w:val="18"/>
                <w:szCs w:val="18"/>
                <w:lang w:val="en-GB"/>
              </w:rPr>
              <w:t>Sjampóbrúsar. grænmetispokar í verslunum.</w:t>
            </w:r>
          </w:p>
        </w:tc>
        <w:tc>
          <w:tcPr>
            <w:tcW w:w="1259" w:type="dxa"/>
          </w:tcPr>
          <w:p w14:paraId="0BE5141E" w14:textId="333CC4D8" w:rsidR="005F0DA3" w:rsidRPr="000E5028"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0E5028">
              <w:rPr>
                <w:sz w:val="18"/>
                <w:szCs w:val="18"/>
                <w:lang w:val="en-GB"/>
              </w:rPr>
              <w:t>Matarfilma, bóluplast, matarpakkar.</w:t>
            </w:r>
          </w:p>
        </w:tc>
        <w:tc>
          <w:tcPr>
            <w:tcW w:w="1501" w:type="dxa"/>
          </w:tcPr>
          <w:p w14:paraId="6E416EA7" w14:textId="4A3E97C2" w:rsidR="008E1F65" w:rsidRPr="000E5028"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0E5028">
              <w:rPr>
                <w:sz w:val="18"/>
                <w:szCs w:val="18"/>
                <w:lang w:val="en-GB"/>
              </w:rPr>
              <w:t>Innkaupapokar, plastumbúðir á gosflöskukippum.</w:t>
            </w:r>
          </w:p>
        </w:tc>
        <w:tc>
          <w:tcPr>
            <w:tcW w:w="1250" w:type="dxa"/>
          </w:tcPr>
          <w:p w14:paraId="5F3EFFDE" w14:textId="6F7B6773" w:rsidR="005F0DA3" w:rsidRPr="000E5028"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0E5028">
              <w:rPr>
                <w:sz w:val="18"/>
                <w:szCs w:val="18"/>
                <w:lang w:val="en-GB"/>
              </w:rPr>
              <w:t>Leikföng, stuðarar á bíla, húsgögn.</w:t>
            </w:r>
          </w:p>
        </w:tc>
        <w:tc>
          <w:tcPr>
            <w:tcW w:w="1390" w:type="dxa"/>
          </w:tcPr>
          <w:p w14:paraId="0EEAC397" w14:textId="4DB3548B" w:rsidR="005F0DA3" w:rsidRPr="000E5028"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0E5028">
              <w:rPr>
                <w:sz w:val="18"/>
                <w:szCs w:val="18"/>
                <w:lang w:val="en-GB"/>
              </w:rPr>
              <w:t>Frauðplast, geisladiskahylki, heilbrigðistæki.</w:t>
            </w:r>
          </w:p>
        </w:tc>
        <w:tc>
          <w:tcPr>
            <w:tcW w:w="1274" w:type="dxa"/>
          </w:tcPr>
          <w:p w14:paraId="5F5E2676" w14:textId="0CA7E1ED" w:rsidR="005F0DA3" w:rsidRPr="00E81181"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da-DK"/>
              </w:rPr>
            </w:pPr>
            <w:r w:rsidRPr="00E81181">
              <w:rPr>
                <w:sz w:val="18"/>
                <w:szCs w:val="18"/>
                <w:lang w:val="da-DK"/>
              </w:rPr>
              <w:t>Nylon, trefjagler, maíspokar, allt annað plast sem ekki fellur undir flokka 1 til 6.</w:t>
            </w:r>
          </w:p>
        </w:tc>
      </w:tr>
    </w:tbl>
    <w:p w14:paraId="2AE79EF4" w14:textId="77777777" w:rsidR="0049235A" w:rsidRPr="00E81181" w:rsidRDefault="0049235A" w:rsidP="00112405">
      <w:pPr>
        <w:rPr>
          <w:sz w:val="10"/>
          <w:szCs w:val="10"/>
          <w:lang w:val="da-DK"/>
        </w:rPr>
      </w:pPr>
    </w:p>
    <w:p w14:paraId="73850094" w14:textId="13C4E0EE" w:rsidR="00112405" w:rsidRPr="00E81181" w:rsidRDefault="0003425F" w:rsidP="0003425F">
      <w:pPr>
        <w:pStyle w:val="Inndrttur"/>
        <w:rPr>
          <w:lang w:val="da-DK"/>
        </w:rPr>
      </w:pPr>
      <w:r w:rsidRPr="00E81181">
        <w:rPr>
          <w:lang w:val="da-DK"/>
        </w:rPr>
        <w:t>Af þeim plasttegundum sem safnað er til efnisendurvinnslu á heimsvísu eru PET (1) og HDPE (2) umbúðir langoftast endurunnar (19-85% endurvinnslu­hlutfall, fer eftir löndum) á meðan endurvinnsluhlutfall PP (5) og PS (6) er einungis í kringum 20% að hámarki.</w:t>
      </w:r>
    </w:p>
    <w:p w14:paraId="200C1992" w14:textId="0E047B06" w:rsidR="00112405" w:rsidRPr="00E81181" w:rsidRDefault="00112405" w:rsidP="00943820">
      <w:pPr>
        <w:pStyle w:val="Texti1"/>
        <w:rPr>
          <w:lang w:val="da-DK"/>
        </w:rPr>
      </w:pPr>
      <w:r w:rsidRPr="00E81181">
        <w:rPr>
          <w:lang w:val="da-DK"/>
        </w:rPr>
        <w:lastRenderedPageBreak/>
        <w:t>Það er ekki gott til þess að vita að í íslenskri náttúru, sem við viljum kalla ósnortna, séu fleiri tonn af rusli bæði frá Íslendingum og rusl sem borist hefur hingað um óravegu með hafstraumum. Ruslið hefur ekki aðeins slæm áhrif á lífríkið í náttúrunni heldur einnig á ímynd Íslands.</w:t>
      </w:r>
    </w:p>
    <w:p w14:paraId="5CF047D4" w14:textId="77777777" w:rsidR="00943820" w:rsidRPr="00E81181" w:rsidRDefault="00943820" w:rsidP="00CD65AB">
      <w:pPr>
        <w:rPr>
          <w:lang w:val="da-DK"/>
        </w:rPr>
      </w:pPr>
    </w:p>
    <w:p w14:paraId="318181BA" w14:textId="77777777" w:rsidR="00707B03" w:rsidRPr="00E81181" w:rsidRDefault="00707B03" w:rsidP="00707B03">
      <w:pPr>
        <w:rPr>
          <w:lang w:val="da-DK"/>
        </w:rPr>
      </w:pPr>
    </w:p>
    <w:p w14:paraId="505A81CE" w14:textId="77777777" w:rsidR="00707B03" w:rsidRPr="00E81181" w:rsidRDefault="00707B03" w:rsidP="00707B03">
      <w:pPr>
        <w:rPr>
          <w:lang w:val="da-DK"/>
        </w:rPr>
      </w:pPr>
    </w:p>
    <w:p w14:paraId="3B328F62" w14:textId="7B53F051" w:rsidR="00707B03" w:rsidRPr="00E81181" w:rsidRDefault="00707B03" w:rsidP="00707B03">
      <w:pPr>
        <w:rPr>
          <w:lang w:val="da-DK"/>
        </w:rPr>
      </w:pPr>
      <w:r w:rsidRPr="00E81181">
        <w:rPr>
          <w:lang w:val="da-DK"/>
        </w:rPr>
        <w:t>Setjið dagsetninguna hér</w:t>
      </w:r>
      <w:r w:rsidR="00D71799" w:rsidRPr="00E81181">
        <w:rPr>
          <w:lang w:val="da-DK"/>
        </w:rPr>
        <w:t xml:space="preserve"> – Eyðið síðan þessum texta</w:t>
      </w:r>
    </w:p>
    <w:p w14:paraId="1DB36A63" w14:textId="77777777" w:rsidR="00707B03" w:rsidRPr="00E81181" w:rsidRDefault="00707B03" w:rsidP="00707B03">
      <w:pPr>
        <w:rPr>
          <w:lang w:val="da-DK"/>
        </w:rPr>
      </w:pPr>
    </w:p>
    <w:p w14:paraId="07050BE5" w14:textId="77777777" w:rsidR="00707B03" w:rsidRPr="00E81181" w:rsidRDefault="00707B03" w:rsidP="00707B03">
      <w:pPr>
        <w:rPr>
          <w:lang w:val="da-DK"/>
        </w:rPr>
      </w:pPr>
    </w:p>
    <w:p w14:paraId="67A5FEF2" w14:textId="77777777" w:rsidR="00707B03" w:rsidRPr="00E81181" w:rsidRDefault="00707B03" w:rsidP="00707B03">
      <w:pPr>
        <w:rPr>
          <w:lang w:val="da-DK"/>
        </w:rPr>
      </w:pPr>
    </w:p>
    <w:p w14:paraId="663270F0" w14:textId="0F00E07F" w:rsidR="00707B03" w:rsidRPr="00E81181" w:rsidRDefault="00707B03" w:rsidP="00707B03">
      <w:pPr>
        <w:rPr>
          <w:i/>
          <w:iCs/>
          <w:lang w:val="da-DK"/>
        </w:rPr>
      </w:pPr>
      <w:r w:rsidRPr="00E81181">
        <w:rPr>
          <w:i/>
          <w:iCs/>
          <w:lang w:val="da-DK"/>
        </w:rPr>
        <w:t>Setjið nafnið ykkar hér (skáletrað)</w:t>
      </w:r>
      <w:r w:rsidR="005806EC" w:rsidRPr="00E81181">
        <w:rPr>
          <w:i/>
          <w:iCs/>
          <w:lang w:val="da-DK"/>
        </w:rPr>
        <w:t xml:space="preserve"> </w:t>
      </w:r>
      <w:r w:rsidR="005806EC" w:rsidRPr="00E81181">
        <w:rPr>
          <w:lang w:val="da-DK"/>
        </w:rPr>
        <w:t>– Eyðið síðan þessum texta</w:t>
      </w:r>
    </w:p>
    <w:p w14:paraId="4C902AEA" w14:textId="77777777" w:rsidR="002F365C" w:rsidRPr="00E81181" w:rsidRDefault="002F365C" w:rsidP="00943820">
      <w:pPr>
        <w:ind w:left="426" w:hanging="426"/>
        <w:rPr>
          <w:lang w:val="da-DK"/>
        </w:rPr>
      </w:pPr>
    </w:p>
    <w:p w14:paraId="51DA0BD8" w14:textId="0BED63C6" w:rsidR="00112405" w:rsidRPr="00E81181" w:rsidRDefault="00112405" w:rsidP="00471D68">
      <w:pPr>
        <w:pStyle w:val="Heading1"/>
        <w:rPr>
          <w:lang w:val="da-DK"/>
        </w:rPr>
      </w:pPr>
      <w:bookmarkStart w:id="5" w:name="_Toc109820589"/>
      <w:r w:rsidRPr="00E81181">
        <w:rPr>
          <w:lang w:val="da-DK"/>
        </w:rPr>
        <w:t>Heimil</w:t>
      </w:r>
      <w:bookmarkEnd w:id="5"/>
      <w:r w:rsidR="005806EC" w:rsidRPr="00E81181">
        <w:rPr>
          <w:lang w:val="da-DK"/>
        </w:rPr>
        <w:t>daskrá</w:t>
      </w:r>
    </w:p>
    <w:p w14:paraId="26855514" w14:textId="2AD58053" w:rsidR="00112405" w:rsidRPr="00E81181" w:rsidRDefault="00112405" w:rsidP="0042631E">
      <w:pPr>
        <w:pStyle w:val="Heimildir"/>
      </w:pPr>
      <w:r w:rsidRPr="00E81181">
        <w:t xml:space="preserve">Margrét Hugadóttir. (2020). </w:t>
      </w:r>
      <w:r w:rsidRPr="00E81181">
        <w:rPr>
          <w:i/>
          <w:iCs/>
        </w:rPr>
        <w:t>Hreint haf</w:t>
      </w:r>
      <w:r w:rsidRPr="00E81181">
        <w:t xml:space="preserve">. Menntamálastofnun og Landvernd. </w:t>
      </w:r>
      <w:r w:rsidR="002F365C" w:rsidRPr="00E81181">
        <w:t xml:space="preserve">https://landvernd.is/erfimm-hlutir-gegn-plastmengun-i-hafi/ </w:t>
      </w:r>
    </w:p>
    <w:p w14:paraId="76E44CCE" w14:textId="4E72014B" w:rsidR="004A5775" w:rsidRPr="00E81181" w:rsidRDefault="0003425F" w:rsidP="00707B03">
      <w:pPr>
        <w:pStyle w:val="Heimildir"/>
        <w:rPr>
          <w:lang w:val="es-MX"/>
        </w:rPr>
      </w:pPr>
      <w:r w:rsidRPr="00E81181">
        <w:t>Starfsfólk samfélagssviðs. (e.d</w:t>
      </w:r>
      <w:r w:rsidR="004348B4" w:rsidRPr="00E81181">
        <w:t xml:space="preserve">.). </w:t>
      </w:r>
      <w:r w:rsidR="004348B4" w:rsidRPr="00E81181">
        <w:rPr>
          <w:i/>
          <w:iCs/>
        </w:rPr>
        <w:t>Um endurvinnslu plasts og áskoranir í meðhöndlun</w:t>
      </w:r>
      <w:r w:rsidR="004348B4" w:rsidRPr="00E81181">
        <w:t xml:space="preserve">. </w:t>
      </w:r>
      <w:r w:rsidR="00CE4141" w:rsidRPr="00E81181">
        <w:rPr>
          <w:lang w:val="es-MX"/>
        </w:rPr>
        <w:t xml:space="preserve">Efla. </w:t>
      </w:r>
      <w:r w:rsidR="003675A7" w:rsidRPr="00E81181">
        <w:rPr>
          <w:lang w:val="es-MX"/>
        </w:rPr>
        <w:t xml:space="preserve">https://www.efla.is/blogg/samfelagid/um-endurvinnslu-plasts-og-askoranir-i-medhondlun </w:t>
      </w:r>
    </w:p>
    <w:sectPr w:rsidR="004A5775" w:rsidRPr="00E81181" w:rsidSect="00C9383D">
      <w:footerReference w:type="default" r:id="rId12"/>
      <w:pgSz w:w="11906" w:h="16838" w:code="9"/>
      <w:pgMar w:top="1134" w:right="1247" w:bottom="1134" w:left="124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B261" w14:textId="77777777" w:rsidR="0077473C" w:rsidRDefault="0077473C" w:rsidP="00553F75">
      <w:r>
        <w:separator/>
      </w:r>
    </w:p>
  </w:endnote>
  <w:endnote w:type="continuationSeparator" w:id="0">
    <w:p w14:paraId="178B8084" w14:textId="77777777" w:rsidR="0077473C" w:rsidRDefault="0077473C" w:rsidP="0055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2D25" w14:textId="2CE286AA" w:rsidR="004A5775" w:rsidRPr="00471D68" w:rsidRDefault="004A5775" w:rsidP="00471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FE4D" w14:textId="77777777" w:rsidR="0077473C" w:rsidRDefault="0077473C" w:rsidP="00553F75">
      <w:r>
        <w:separator/>
      </w:r>
    </w:p>
  </w:footnote>
  <w:footnote w:type="continuationSeparator" w:id="0">
    <w:p w14:paraId="18F41BA8" w14:textId="77777777" w:rsidR="0077473C" w:rsidRDefault="0077473C" w:rsidP="00553F75">
      <w:r>
        <w:continuationSeparator/>
      </w:r>
    </w:p>
  </w:footnote>
  <w:footnote w:id="1">
    <w:p w14:paraId="5FBE9B24" w14:textId="6D40C6FA" w:rsidR="000D0B9F" w:rsidRDefault="000D0B9F" w:rsidP="000D0B9F">
      <w:pPr>
        <w:pStyle w:val="FootnoteText"/>
      </w:pPr>
      <w:r>
        <w:rPr>
          <w:rStyle w:val="FootnoteReference"/>
        </w:rPr>
        <w:footnoteRef/>
      </w:r>
      <w:r>
        <w:t xml:space="preserve"> </w:t>
      </w:r>
      <w:r>
        <w:tab/>
      </w:r>
      <w:r w:rsidRPr="000D0B9F">
        <w:t>Plast er samsett úr mjög löngum sameindum sem nefnast fjölliður.</w:t>
      </w:r>
      <w:r>
        <w:t xml:space="preserve"> </w:t>
      </w:r>
      <w:r w:rsidRPr="000D0B9F">
        <w:t>Risasameindir eða fjölliður eins og þær eru kallaðar, eru gerðar af litlum sameindum, sem eru tengdar í langar keðjur.</w:t>
      </w:r>
    </w:p>
  </w:footnote>
  <w:footnote w:id="2">
    <w:p w14:paraId="4AD412C3" w14:textId="10B0D9A3" w:rsidR="00242A4E" w:rsidRDefault="00242A4E">
      <w:pPr>
        <w:pStyle w:val="FootnoteText"/>
      </w:pPr>
      <w:r>
        <w:rPr>
          <w:rStyle w:val="FootnoteReference"/>
        </w:rPr>
        <w:footnoteRef/>
      </w:r>
      <w:r>
        <w:t xml:space="preserve"> </w:t>
      </w:r>
      <w:r>
        <w:tab/>
      </w:r>
      <w:r w:rsidRPr="00242A4E">
        <w:t>Polylactic acid</w:t>
      </w:r>
      <w:r>
        <w:t xml:space="preserve"> (PLA).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110"/>
    <w:multiLevelType w:val="hybridMultilevel"/>
    <w:tmpl w:val="DA5A5B1A"/>
    <w:lvl w:ilvl="0" w:tplc="693A588E">
      <w:start w:val="1"/>
      <w:numFmt w:val="decimal"/>
      <w:lvlText w:val="%1."/>
      <w:lvlJc w:val="left"/>
      <w:pPr>
        <w:ind w:left="705" w:hanging="705"/>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 w15:restartNumberingAfterBreak="0">
    <w:nsid w:val="12563107"/>
    <w:multiLevelType w:val="hybridMultilevel"/>
    <w:tmpl w:val="C20251CE"/>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BED16C2"/>
    <w:multiLevelType w:val="hybridMultilevel"/>
    <w:tmpl w:val="A5F8B24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4AD10882"/>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34455490">
    <w:abstractNumId w:val="3"/>
  </w:num>
  <w:num w:numId="2" w16cid:durableId="2118787608">
    <w:abstractNumId w:val="2"/>
  </w:num>
  <w:num w:numId="3" w16cid:durableId="165052282">
    <w:abstractNumId w:val="0"/>
  </w:num>
  <w:num w:numId="4" w16cid:durableId="95488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A6"/>
    <w:rsid w:val="00016E93"/>
    <w:rsid w:val="0003425F"/>
    <w:rsid w:val="00050D4D"/>
    <w:rsid w:val="0007759F"/>
    <w:rsid w:val="000A68C6"/>
    <w:rsid w:val="000D0B9F"/>
    <w:rsid w:val="000E14EC"/>
    <w:rsid w:val="000E5028"/>
    <w:rsid w:val="00112405"/>
    <w:rsid w:val="00150BD3"/>
    <w:rsid w:val="00153498"/>
    <w:rsid w:val="00182088"/>
    <w:rsid w:val="001943B3"/>
    <w:rsid w:val="001B3424"/>
    <w:rsid w:val="001D1C5F"/>
    <w:rsid w:val="001D2900"/>
    <w:rsid w:val="001E564F"/>
    <w:rsid w:val="0021025A"/>
    <w:rsid w:val="0021217D"/>
    <w:rsid w:val="00221441"/>
    <w:rsid w:val="00242A4E"/>
    <w:rsid w:val="00261157"/>
    <w:rsid w:val="00284E68"/>
    <w:rsid w:val="002A7DD7"/>
    <w:rsid w:val="002B6830"/>
    <w:rsid w:val="002F05DC"/>
    <w:rsid w:val="002F365C"/>
    <w:rsid w:val="00361479"/>
    <w:rsid w:val="003675A7"/>
    <w:rsid w:val="003A07FC"/>
    <w:rsid w:val="003E2F0C"/>
    <w:rsid w:val="003E37CB"/>
    <w:rsid w:val="003F6C75"/>
    <w:rsid w:val="004060FF"/>
    <w:rsid w:val="0042631E"/>
    <w:rsid w:val="004348B4"/>
    <w:rsid w:val="00471D68"/>
    <w:rsid w:val="00477F3E"/>
    <w:rsid w:val="0049235A"/>
    <w:rsid w:val="004A5775"/>
    <w:rsid w:val="004C645D"/>
    <w:rsid w:val="00500A2E"/>
    <w:rsid w:val="00505EA6"/>
    <w:rsid w:val="0051290D"/>
    <w:rsid w:val="00553F75"/>
    <w:rsid w:val="00571C08"/>
    <w:rsid w:val="005806EC"/>
    <w:rsid w:val="00587A53"/>
    <w:rsid w:val="005F0DA3"/>
    <w:rsid w:val="005F0FD5"/>
    <w:rsid w:val="00633FF5"/>
    <w:rsid w:val="006366E1"/>
    <w:rsid w:val="00652F5C"/>
    <w:rsid w:val="006D61E2"/>
    <w:rsid w:val="006D7B81"/>
    <w:rsid w:val="006E4A6F"/>
    <w:rsid w:val="006E622F"/>
    <w:rsid w:val="00707B03"/>
    <w:rsid w:val="00711FDC"/>
    <w:rsid w:val="007467A8"/>
    <w:rsid w:val="0077473C"/>
    <w:rsid w:val="00786942"/>
    <w:rsid w:val="00797021"/>
    <w:rsid w:val="0082015F"/>
    <w:rsid w:val="008279A4"/>
    <w:rsid w:val="008607BC"/>
    <w:rsid w:val="00892D30"/>
    <w:rsid w:val="008C5827"/>
    <w:rsid w:val="008E1F65"/>
    <w:rsid w:val="008F1BA6"/>
    <w:rsid w:val="00936464"/>
    <w:rsid w:val="00943820"/>
    <w:rsid w:val="00984C3B"/>
    <w:rsid w:val="009E6C69"/>
    <w:rsid w:val="00A004F2"/>
    <w:rsid w:val="00A51F1F"/>
    <w:rsid w:val="00A61BE1"/>
    <w:rsid w:val="00A66EDA"/>
    <w:rsid w:val="00AC0D20"/>
    <w:rsid w:val="00AF1B4D"/>
    <w:rsid w:val="00AF2DD2"/>
    <w:rsid w:val="00AF3AF1"/>
    <w:rsid w:val="00B50C40"/>
    <w:rsid w:val="00B81CA0"/>
    <w:rsid w:val="00BA0C63"/>
    <w:rsid w:val="00C31F68"/>
    <w:rsid w:val="00C9383D"/>
    <w:rsid w:val="00C94B71"/>
    <w:rsid w:val="00CD65AB"/>
    <w:rsid w:val="00CE4141"/>
    <w:rsid w:val="00D52253"/>
    <w:rsid w:val="00D71799"/>
    <w:rsid w:val="00DC4CD1"/>
    <w:rsid w:val="00DE7D9F"/>
    <w:rsid w:val="00DF715B"/>
    <w:rsid w:val="00E13FB3"/>
    <w:rsid w:val="00E81181"/>
    <w:rsid w:val="00EA47D2"/>
    <w:rsid w:val="00EB6BFF"/>
    <w:rsid w:val="00F10FC0"/>
    <w:rsid w:val="00F125C6"/>
    <w:rsid w:val="00F31F73"/>
    <w:rsid w:val="00F34A87"/>
    <w:rsid w:val="00F47C63"/>
    <w:rsid w:val="00F620DC"/>
    <w:rsid w:val="00F740DA"/>
    <w:rsid w:val="00F74868"/>
    <w:rsid w:val="00F80D58"/>
    <w:rsid w:val="00FA12EC"/>
    <w:rsid w:val="00FA7DA7"/>
    <w:rsid w:val="00FC47DE"/>
    <w:rsid w:val="00FE0FFF"/>
    <w:rsid w:val="00FE138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B4F5"/>
  <w15:chartTrackingRefBased/>
  <w15:docId w15:val="{85F66A9C-FA94-492D-A8E3-298B3B5B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EA6"/>
  </w:style>
  <w:style w:type="paragraph" w:styleId="Heading1">
    <w:name w:val="heading 1"/>
    <w:basedOn w:val="Normal"/>
    <w:next w:val="Normal"/>
    <w:link w:val="Heading1Char"/>
    <w:uiPriority w:val="9"/>
    <w:qFormat/>
    <w:rsid w:val="00471D68"/>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0FD5"/>
    <w:pPr>
      <w:keepNext/>
      <w:keepLines/>
      <w:spacing w:after="4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471D68"/>
    <w:pPr>
      <w:keepNext/>
      <w:keepLines/>
      <w:spacing w:before="120" w:after="6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71D6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53F7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53F7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53F7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53F7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3F7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D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0FD5"/>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C31F6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53F7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53F7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53F7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53F7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53F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3F75"/>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471D68"/>
    <w:rPr>
      <w:sz w:val="20"/>
      <w:szCs w:val="20"/>
    </w:rPr>
  </w:style>
  <w:style w:type="character" w:customStyle="1" w:styleId="FootnoteTextChar">
    <w:name w:val="Footnote Text Char"/>
    <w:basedOn w:val="DefaultParagraphFont"/>
    <w:link w:val="FootnoteText"/>
    <w:uiPriority w:val="99"/>
    <w:semiHidden/>
    <w:rsid w:val="00471D68"/>
    <w:rPr>
      <w:sz w:val="20"/>
      <w:szCs w:val="20"/>
    </w:rPr>
  </w:style>
  <w:style w:type="character" w:styleId="FootnoteReference">
    <w:name w:val="footnote reference"/>
    <w:basedOn w:val="DefaultParagraphFont"/>
    <w:uiPriority w:val="99"/>
    <w:semiHidden/>
    <w:unhideWhenUsed/>
    <w:rsid w:val="00553F75"/>
    <w:rPr>
      <w:vertAlign w:val="superscript"/>
    </w:rPr>
  </w:style>
  <w:style w:type="paragraph" w:customStyle="1" w:styleId="Texti1">
    <w:name w:val="Texti 1"/>
    <w:basedOn w:val="Normal"/>
    <w:qFormat/>
    <w:rsid w:val="00471D68"/>
    <w:pPr>
      <w:spacing w:line="360" w:lineRule="auto"/>
    </w:pPr>
    <w:rPr>
      <w:lang w:val="en-GB"/>
    </w:rPr>
  </w:style>
  <w:style w:type="paragraph" w:customStyle="1" w:styleId="Texti2">
    <w:name w:val="Texti 2"/>
    <w:basedOn w:val="Texti1"/>
    <w:qFormat/>
    <w:rsid w:val="00471D68"/>
  </w:style>
  <w:style w:type="paragraph" w:styleId="Header">
    <w:name w:val="header"/>
    <w:basedOn w:val="Normal"/>
    <w:link w:val="HeaderChar"/>
    <w:uiPriority w:val="99"/>
    <w:unhideWhenUsed/>
    <w:rsid w:val="004A5775"/>
    <w:pPr>
      <w:tabs>
        <w:tab w:val="center" w:pos="4513"/>
        <w:tab w:val="right" w:pos="9026"/>
      </w:tabs>
    </w:pPr>
  </w:style>
  <w:style w:type="character" w:customStyle="1" w:styleId="HeaderChar">
    <w:name w:val="Header Char"/>
    <w:basedOn w:val="DefaultParagraphFont"/>
    <w:link w:val="Header"/>
    <w:uiPriority w:val="99"/>
    <w:rsid w:val="004A5775"/>
  </w:style>
  <w:style w:type="paragraph" w:styleId="Footer">
    <w:name w:val="footer"/>
    <w:basedOn w:val="Normal"/>
    <w:link w:val="FooterChar"/>
    <w:uiPriority w:val="99"/>
    <w:unhideWhenUsed/>
    <w:rsid w:val="004A5775"/>
    <w:pPr>
      <w:tabs>
        <w:tab w:val="center" w:pos="4513"/>
        <w:tab w:val="right" w:pos="9026"/>
      </w:tabs>
    </w:pPr>
  </w:style>
  <w:style w:type="character" w:customStyle="1" w:styleId="FooterChar">
    <w:name w:val="Footer Char"/>
    <w:basedOn w:val="DefaultParagraphFont"/>
    <w:link w:val="Footer"/>
    <w:uiPriority w:val="99"/>
    <w:rsid w:val="004A5775"/>
  </w:style>
  <w:style w:type="paragraph" w:styleId="TOC1">
    <w:name w:val="toc 1"/>
    <w:basedOn w:val="Normal"/>
    <w:next w:val="Normal"/>
    <w:autoRedefine/>
    <w:uiPriority w:val="39"/>
    <w:unhideWhenUsed/>
    <w:rsid w:val="00AC0D20"/>
    <w:pPr>
      <w:tabs>
        <w:tab w:val="right" w:leader="dot" w:pos="9288"/>
      </w:tabs>
      <w:spacing w:before="120" w:after="120"/>
    </w:pPr>
    <w:rPr>
      <w:rFonts w:cstheme="minorHAnsi"/>
      <w:b/>
      <w:bCs/>
      <w:caps/>
      <w:sz w:val="20"/>
      <w:szCs w:val="20"/>
    </w:rPr>
  </w:style>
  <w:style w:type="paragraph" w:styleId="TOC2">
    <w:name w:val="toc 2"/>
    <w:basedOn w:val="Normal"/>
    <w:next w:val="Normal"/>
    <w:autoRedefine/>
    <w:uiPriority w:val="39"/>
    <w:unhideWhenUsed/>
    <w:rsid w:val="00471D68"/>
    <w:pPr>
      <w:tabs>
        <w:tab w:val="left" w:pos="880"/>
        <w:tab w:val="right" w:leader="dot" w:pos="9288"/>
      </w:tabs>
      <w:ind w:left="221"/>
    </w:pPr>
    <w:rPr>
      <w:rFonts w:cstheme="minorHAnsi"/>
      <w:smallCaps/>
      <w:sz w:val="20"/>
      <w:szCs w:val="20"/>
    </w:rPr>
  </w:style>
  <w:style w:type="paragraph" w:styleId="TOC3">
    <w:name w:val="toc 3"/>
    <w:basedOn w:val="Normal"/>
    <w:next w:val="Normal"/>
    <w:autoRedefine/>
    <w:uiPriority w:val="39"/>
    <w:unhideWhenUsed/>
    <w:rsid w:val="00984C3B"/>
    <w:pPr>
      <w:ind w:left="440"/>
    </w:pPr>
    <w:rPr>
      <w:rFonts w:cstheme="minorHAnsi"/>
      <w:i/>
      <w:iCs/>
      <w:sz w:val="20"/>
      <w:szCs w:val="20"/>
    </w:rPr>
  </w:style>
  <w:style w:type="paragraph" w:styleId="TOC4">
    <w:name w:val="toc 4"/>
    <w:basedOn w:val="Normal"/>
    <w:next w:val="Normal"/>
    <w:autoRedefine/>
    <w:uiPriority w:val="39"/>
    <w:unhideWhenUsed/>
    <w:rsid w:val="00984C3B"/>
    <w:pPr>
      <w:ind w:left="660"/>
    </w:pPr>
    <w:rPr>
      <w:rFonts w:cstheme="minorHAnsi"/>
      <w:sz w:val="18"/>
      <w:szCs w:val="18"/>
    </w:rPr>
  </w:style>
  <w:style w:type="paragraph" w:styleId="TOC5">
    <w:name w:val="toc 5"/>
    <w:basedOn w:val="Normal"/>
    <w:next w:val="Normal"/>
    <w:autoRedefine/>
    <w:uiPriority w:val="39"/>
    <w:unhideWhenUsed/>
    <w:rsid w:val="00984C3B"/>
    <w:pPr>
      <w:ind w:left="880"/>
    </w:pPr>
    <w:rPr>
      <w:rFonts w:cstheme="minorHAnsi"/>
      <w:sz w:val="18"/>
      <w:szCs w:val="18"/>
    </w:rPr>
  </w:style>
  <w:style w:type="paragraph" w:styleId="TOC6">
    <w:name w:val="toc 6"/>
    <w:basedOn w:val="Normal"/>
    <w:next w:val="Normal"/>
    <w:autoRedefine/>
    <w:uiPriority w:val="39"/>
    <w:unhideWhenUsed/>
    <w:rsid w:val="00984C3B"/>
    <w:pPr>
      <w:ind w:left="1100"/>
    </w:pPr>
    <w:rPr>
      <w:rFonts w:cstheme="minorHAnsi"/>
      <w:sz w:val="18"/>
      <w:szCs w:val="18"/>
    </w:rPr>
  </w:style>
  <w:style w:type="paragraph" w:styleId="TOC7">
    <w:name w:val="toc 7"/>
    <w:basedOn w:val="Normal"/>
    <w:next w:val="Normal"/>
    <w:autoRedefine/>
    <w:uiPriority w:val="39"/>
    <w:unhideWhenUsed/>
    <w:rsid w:val="00984C3B"/>
    <w:pPr>
      <w:ind w:left="1320"/>
    </w:pPr>
    <w:rPr>
      <w:rFonts w:cstheme="minorHAnsi"/>
      <w:sz w:val="18"/>
      <w:szCs w:val="18"/>
    </w:rPr>
  </w:style>
  <w:style w:type="paragraph" w:styleId="TOC8">
    <w:name w:val="toc 8"/>
    <w:basedOn w:val="Normal"/>
    <w:next w:val="Normal"/>
    <w:autoRedefine/>
    <w:uiPriority w:val="39"/>
    <w:unhideWhenUsed/>
    <w:rsid w:val="00984C3B"/>
    <w:pPr>
      <w:ind w:left="1540"/>
    </w:pPr>
    <w:rPr>
      <w:rFonts w:cstheme="minorHAnsi"/>
      <w:sz w:val="18"/>
      <w:szCs w:val="18"/>
    </w:rPr>
  </w:style>
  <w:style w:type="paragraph" w:styleId="TOC9">
    <w:name w:val="toc 9"/>
    <w:basedOn w:val="Normal"/>
    <w:next w:val="Normal"/>
    <w:autoRedefine/>
    <w:uiPriority w:val="39"/>
    <w:unhideWhenUsed/>
    <w:rsid w:val="00984C3B"/>
    <w:pPr>
      <w:ind w:left="1760"/>
    </w:pPr>
    <w:rPr>
      <w:rFonts w:cstheme="minorHAnsi"/>
      <w:sz w:val="18"/>
      <w:szCs w:val="18"/>
    </w:rPr>
  </w:style>
  <w:style w:type="character" w:styleId="Hyperlink">
    <w:name w:val="Hyperlink"/>
    <w:basedOn w:val="DefaultParagraphFont"/>
    <w:uiPriority w:val="99"/>
    <w:unhideWhenUsed/>
    <w:rsid w:val="00984C3B"/>
    <w:rPr>
      <w:color w:val="0563C1" w:themeColor="hyperlink"/>
      <w:u w:val="single"/>
    </w:rPr>
  </w:style>
  <w:style w:type="paragraph" w:styleId="NoSpacing">
    <w:name w:val="No Spacing"/>
    <w:link w:val="NoSpacingChar"/>
    <w:uiPriority w:val="1"/>
    <w:qFormat/>
    <w:rsid w:val="00984C3B"/>
    <w:rPr>
      <w:rFonts w:eastAsiaTheme="minorEastAsia"/>
      <w:lang w:val="en-US"/>
    </w:rPr>
  </w:style>
  <w:style w:type="character" w:customStyle="1" w:styleId="NoSpacingChar">
    <w:name w:val="No Spacing Char"/>
    <w:basedOn w:val="DefaultParagraphFont"/>
    <w:link w:val="NoSpacing"/>
    <w:uiPriority w:val="1"/>
    <w:rsid w:val="00984C3B"/>
    <w:rPr>
      <w:rFonts w:eastAsiaTheme="minorEastAsia"/>
      <w:lang w:val="en-US"/>
    </w:rPr>
  </w:style>
  <w:style w:type="paragraph" w:styleId="BalloonText">
    <w:name w:val="Balloon Text"/>
    <w:basedOn w:val="Normal"/>
    <w:link w:val="BalloonTextChar"/>
    <w:uiPriority w:val="99"/>
    <w:semiHidden/>
    <w:unhideWhenUsed/>
    <w:rsid w:val="00A00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4F2"/>
    <w:rPr>
      <w:rFonts w:ascii="Segoe UI" w:hAnsi="Segoe UI" w:cs="Segoe UI"/>
      <w:sz w:val="18"/>
      <w:szCs w:val="18"/>
    </w:rPr>
  </w:style>
  <w:style w:type="paragraph" w:styleId="ListParagraph">
    <w:name w:val="List Paragraph"/>
    <w:basedOn w:val="Normal"/>
    <w:uiPriority w:val="34"/>
    <w:qFormat/>
    <w:rsid w:val="00112405"/>
    <w:pPr>
      <w:ind w:left="720"/>
      <w:contextualSpacing/>
    </w:pPr>
  </w:style>
  <w:style w:type="character" w:styleId="UnresolvedMention">
    <w:name w:val="Unresolved Mention"/>
    <w:basedOn w:val="DefaultParagraphFont"/>
    <w:uiPriority w:val="99"/>
    <w:semiHidden/>
    <w:unhideWhenUsed/>
    <w:rsid w:val="003675A7"/>
    <w:rPr>
      <w:color w:val="605E5C"/>
      <w:shd w:val="clear" w:color="auto" w:fill="E1DFDD"/>
    </w:rPr>
  </w:style>
  <w:style w:type="paragraph" w:customStyle="1" w:styleId="Inndrttur">
    <w:name w:val="Inndráttur"/>
    <w:basedOn w:val="Normal"/>
    <w:qFormat/>
    <w:rsid w:val="001D2900"/>
    <w:rPr>
      <w:sz w:val="24"/>
    </w:rPr>
  </w:style>
  <w:style w:type="table" w:styleId="TableGrid">
    <w:name w:val="Table Grid"/>
    <w:basedOn w:val="TableNormal"/>
    <w:uiPriority w:val="39"/>
    <w:rsid w:val="005F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F0DA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471D68"/>
    <w:pPr>
      <w:spacing w:after="200"/>
    </w:pPr>
    <w:rPr>
      <w:i/>
      <w:iCs/>
      <w:color w:val="44546A" w:themeColor="text2"/>
      <w:sz w:val="18"/>
      <w:szCs w:val="18"/>
    </w:rPr>
  </w:style>
  <w:style w:type="paragraph" w:styleId="TableofFigures">
    <w:name w:val="table of figures"/>
    <w:basedOn w:val="Normal"/>
    <w:next w:val="Normal"/>
    <w:uiPriority w:val="99"/>
    <w:unhideWhenUsed/>
    <w:rsid w:val="00711FDC"/>
    <w:pPr>
      <w:ind w:left="440" w:hanging="440"/>
    </w:pPr>
    <w:rPr>
      <w:rFonts w:cstheme="minorHAnsi"/>
      <w:smallCaps/>
      <w:sz w:val="20"/>
      <w:szCs w:val="20"/>
    </w:rPr>
  </w:style>
  <w:style w:type="paragraph" w:customStyle="1" w:styleId="Heimildir">
    <w:name w:val="Heimildir"/>
    <w:basedOn w:val="Normal"/>
    <w:qFormat/>
    <w:rsid w:val="00471D68"/>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Önn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75859F-AC79-4A93-8FE7-6DB6690D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johanna@johanna.is</Manager>
  <Company/>
  <LinksUpToDate>false</LinksUpToDate>
  <CharactersWithSpaces>5757</CharactersWithSpaces>
  <SharedDoc>false</SharedDoc>
  <HyperlinkBase>V23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V23</cp:keywords>
  <dc:description>V23</dc:description>
  <cp:lastModifiedBy>Jóhanna Geirsdóttir - FB</cp:lastModifiedBy>
  <cp:revision>3</cp:revision>
  <cp:lastPrinted>2022-07-21T10:52:00Z</cp:lastPrinted>
  <dcterms:created xsi:type="dcterms:W3CDTF">2022-08-21T09:33:00Z</dcterms:created>
  <dcterms:modified xsi:type="dcterms:W3CDTF">2022-11-30T13:29:00Z</dcterms:modified>
  <cp:contentStatus>V23</cp:contentStatus>
</cp:coreProperties>
</file>