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8AEF" w14:textId="4D9BADC6" w:rsidR="00F718D0" w:rsidRDefault="00066BA9">
      <w:r w:rsidRPr="00C77536">
        <w:rPr>
          <w:rFonts w:asciiTheme="majorHAnsi" w:hAnsiTheme="majorHAnsi" w:cstheme="majorHAnsi"/>
          <w:sz w:val="28"/>
          <w:szCs w:val="28"/>
        </w:rPr>
        <w:t>Efnisyfirlit</w:t>
      </w:r>
    </w:p>
    <w:p w14:paraId="19BF3256" w14:textId="31C9483C" w:rsidR="00066BA9" w:rsidRDefault="00066BA9" w:rsidP="00066BA9">
      <w:pPr>
        <w:jc w:val="right"/>
      </w:pPr>
      <w:r>
        <w:t>Bls.</w:t>
      </w:r>
    </w:p>
    <w:p w14:paraId="11E4EEB5" w14:textId="41A90B99" w:rsidR="00066BA9" w:rsidRDefault="00066BA9" w:rsidP="00066BA9"/>
    <w:p w14:paraId="0D2ECD78" w14:textId="77777777" w:rsidR="007342E0" w:rsidRDefault="007342E0" w:rsidP="00066BA9"/>
    <w:p w14:paraId="02D01F92" w14:textId="0557C3F6" w:rsidR="00066BA9" w:rsidRDefault="00066BA9" w:rsidP="00066BA9"/>
    <w:p w14:paraId="27FF9F62" w14:textId="77777777" w:rsidR="00066BA9" w:rsidRPr="00FB07F3" w:rsidRDefault="00066BA9" w:rsidP="00FB07F3">
      <w:pPr>
        <w:rPr>
          <w:b/>
          <w:bCs/>
          <w:lang w:val="en-GB"/>
        </w:rPr>
      </w:pPr>
      <w:bookmarkStart w:id="0" w:name="_Toc109199169"/>
      <w:r w:rsidRPr="00FB07F3">
        <w:rPr>
          <w:b/>
          <w:bCs/>
          <w:lang w:val="en-GB"/>
        </w:rPr>
        <w:t>Greindirnar átta</w:t>
      </w:r>
      <w:bookmarkEnd w:id="0"/>
    </w:p>
    <w:p w14:paraId="0B2B6B2F" w14:textId="6E5E6D81" w:rsidR="00066BA9" w:rsidRPr="00F27BB2" w:rsidRDefault="00066BA9" w:rsidP="00451A95">
      <w:pPr>
        <w:rPr>
          <w:lang w:val="en-GB"/>
        </w:rPr>
      </w:pPr>
      <w:r w:rsidRPr="00F27BB2">
        <w:rPr>
          <w:lang w:val="en-GB"/>
        </w:rPr>
        <w:t>Fjölgreindakenningin er kenning eftir Howard Gardner sem skiptir greind í nokkur svið. Gardner telur að greindarhugtakið eigi að ná yfir alla getu fólks til að vinna úr upplýsingum og skapa eitthvað nýtt; samkvæmt henni er því ekki bara til ein gerð greindar heldur átta og jafnvel fleiri tegundir.</w:t>
      </w:r>
    </w:p>
    <w:p w14:paraId="0273E240" w14:textId="379BE79F" w:rsidR="00A51A2D" w:rsidRPr="00F27BB2" w:rsidRDefault="00066BA9" w:rsidP="00451A95">
      <w:pPr>
        <w:rPr>
          <w:lang w:val="en-GB"/>
        </w:rPr>
      </w:pPr>
      <w:r w:rsidRPr="00F27BB2">
        <w:rPr>
          <w:lang w:val="en-GB"/>
        </w:rPr>
        <w:t>Samkvæmt upphaflegri útgáfu kenningar Gardners eru greindirnar sjö talsins. Hver manneskja hefur ekki aðeins eina þeirra heldur allar, í mismiklum mæli þó.</w:t>
      </w:r>
    </w:p>
    <w:p w14:paraId="5003AD6D" w14:textId="34BD6CF6" w:rsidR="00066BA9" w:rsidRPr="00F27BB2" w:rsidRDefault="00066BA9" w:rsidP="00DA2942">
      <w:pPr>
        <w:rPr>
          <w:lang w:val="en-GB"/>
        </w:rPr>
      </w:pPr>
      <w:r w:rsidRPr="00F27BB2">
        <w:rPr>
          <w:lang w:val="en-GB"/>
        </w:rPr>
        <w:t>Seinna bætti Gardner við áttundu greindinni, umhverfisgreind, og velti upp hugmynd að þeirri níundu, tilvistargreind.</w:t>
      </w:r>
    </w:p>
    <w:p w14:paraId="1696A408" w14:textId="77777777" w:rsidR="00451A95" w:rsidRPr="00451A95" w:rsidRDefault="00451A95" w:rsidP="00C57DA6">
      <w:pPr>
        <w:numPr>
          <w:ilvl w:val="0"/>
          <w:numId w:val="4"/>
        </w:numPr>
        <w:tabs>
          <w:tab w:val="clear" w:pos="720"/>
        </w:tabs>
        <w:spacing w:before="120" w:after="40"/>
        <w:ind w:left="924" w:hanging="357"/>
        <w:rPr>
          <w:lang w:val="en-GB"/>
        </w:rPr>
      </w:pPr>
      <w:r w:rsidRPr="00451A95">
        <w:rPr>
          <w:lang w:val="en-GB"/>
        </w:rPr>
        <w:t>Málgreind</w:t>
      </w:r>
    </w:p>
    <w:p w14:paraId="2C1F8A58" w14:textId="77777777" w:rsidR="00451A95" w:rsidRPr="00451A95" w:rsidRDefault="00451A95" w:rsidP="006F513B">
      <w:pPr>
        <w:numPr>
          <w:ilvl w:val="0"/>
          <w:numId w:val="4"/>
        </w:numPr>
        <w:spacing w:before="40" w:after="40"/>
        <w:ind w:left="924" w:hanging="357"/>
        <w:rPr>
          <w:lang w:val="en-GB"/>
        </w:rPr>
      </w:pPr>
      <w:r w:rsidRPr="00451A95">
        <w:rPr>
          <w:lang w:val="en-GB"/>
        </w:rPr>
        <w:t>Rök- og stærðfræðigreind</w:t>
      </w:r>
    </w:p>
    <w:p w14:paraId="510B17BA" w14:textId="77777777" w:rsidR="00451A95" w:rsidRPr="00451A95" w:rsidRDefault="00451A95" w:rsidP="006F513B">
      <w:pPr>
        <w:numPr>
          <w:ilvl w:val="0"/>
          <w:numId w:val="4"/>
        </w:numPr>
        <w:spacing w:before="40" w:after="40"/>
        <w:ind w:left="924" w:hanging="357"/>
        <w:rPr>
          <w:lang w:val="en-GB"/>
        </w:rPr>
      </w:pPr>
      <w:r w:rsidRPr="00451A95">
        <w:rPr>
          <w:lang w:val="en-GB"/>
        </w:rPr>
        <w:t>Rýmisgreind</w:t>
      </w:r>
    </w:p>
    <w:p w14:paraId="319A1888" w14:textId="77777777" w:rsidR="00451A95" w:rsidRPr="00451A95" w:rsidRDefault="00451A95" w:rsidP="006F513B">
      <w:pPr>
        <w:numPr>
          <w:ilvl w:val="0"/>
          <w:numId w:val="4"/>
        </w:numPr>
        <w:spacing w:before="40" w:after="40"/>
        <w:ind w:left="924" w:hanging="357"/>
        <w:rPr>
          <w:lang w:val="en-GB"/>
        </w:rPr>
      </w:pPr>
      <w:r w:rsidRPr="00451A95">
        <w:rPr>
          <w:lang w:val="en-GB"/>
        </w:rPr>
        <w:t>Líkams- og hreyfigreind</w:t>
      </w:r>
    </w:p>
    <w:p w14:paraId="7FABEAB3" w14:textId="77777777" w:rsidR="00451A95" w:rsidRPr="00451A95" w:rsidRDefault="00451A95" w:rsidP="006F513B">
      <w:pPr>
        <w:numPr>
          <w:ilvl w:val="0"/>
          <w:numId w:val="4"/>
        </w:numPr>
        <w:spacing w:before="40" w:after="40"/>
        <w:ind w:left="924" w:hanging="357"/>
        <w:rPr>
          <w:lang w:val="en-GB"/>
        </w:rPr>
      </w:pPr>
      <w:r w:rsidRPr="00451A95">
        <w:rPr>
          <w:lang w:val="en-GB"/>
        </w:rPr>
        <w:t>Tónlistargreind</w:t>
      </w:r>
    </w:p>
    <w:p w14:paraId="0157D84E" w14:textId="77777777" w:rsidR="00451A95" w:rsidRPr="00451A95" w:rsidRDefault="00451A95" w:rsidP="006F513B">
      <w:pPr>
        <w:numPr>
          <w:ilvl w:val="0"/>
          <w:numId w:val="4"/>
        </w:numPr>
        <w:spacing w:before="40" w:after="40"/>
        <w:ind w:left="924" w:hanging="357"/>
        <w:rPr>
          <w:lang w:val="en-GB"/>
        </w:rPr>
      </w:pPr>
      <w:r w:rsidRPr="00451A95">
        <w:rPr>
          <w:lang w:val="en-GB"/>
        </w:rPr>
        <w:t>Samskiptagreind</w:t>
      </w:r>
    </w:p>
    <w:p w14:paraId="2211E4CE" w14:textId="77777777" w:rsidR="00451A95" w:rsidRPr="00451A95" w:rsidRDefault="00451A95" w:rsidP="006F513B">
      <w:pPr>
        <w:numPr>
          <w:ilvl w:val="0"/>
          <w:numId w:val="4"/>
        </w:numPr>
        <w:spacing w:before="40" w:after="40"/>
        <w:ind w:left="924" w:hanging="357"/>
        <w:rPr>
          <w:lang w:val="en-GB"/>
        </w:rPr>
      </w:pPr>
      <w:r w:rsidRPr="00451A95">
        <w:rPr>
          <w:lang w:val="en-GB"/>
        </w:rPr>
        <w:t>Sjálfsþekkingargreind</w:t>
      </w:r>
    </w:p>
    <w:p w14:paraId="23837CB8" w14:textId="77777777" w:rsidR="00451A95" w:rsidRPr="00451A95" w:rsidRDefault="00451A95" w:rsidP="006F513B">
      <w:pPr>
        <w:numPr>
          <w:ilvl w:val="0"/>
          <w:numId w:val="4"/>
        </w:numPr>
        <w:spacing w:before="40" w:after="40"/>
        <w:ind w:left="924" w:hanging="357"/>
        <w:rPr>
          <w:lang w:val="en-GB"/>
        </w:rPr>
      </w:pPr>
      <w:r w:rsidRPr="00451A95">
        <w:rPr>
          <w:lang w:val="en-GB"/>
        </w:rPr>
        <w:t>Umhverfisgreind</w:t>
      </w:r>
    </w:p>
    <w:p w14:paraId="154B72C0" w14:textId="12676CC8" w:rsidR="00451A95" w:rsidRPr="00FB07F3" w:rsidRDefault="00451A95" w:rsidP="00FB07F3">
      <w:pPr>
        <w:rPr>
          <w:b/>
          <w:bCs/>
          <w:lang w:val="en-GB"/>
        </w:rPr>
      </w:pPr>
      <w:bookmarkStart w:id="1" w:name="_Toc109199170"/>
      <w:r w:rsidRPr="00FB07F3">
        <w:rPr>
          <w:b/>
          <w:bCs/>
          <w:lang w:val="en-GB"/>
        </w:rPr>
        <w:t>Málgreind</w:t>
      </w:r>
      <w:bookmarkEnd w:id="1"/>
    </w:p>
    <w:p w14:paraId="4F434901" w14:textId="1D08DED5" w:rsidR="00451A95" w:rsidRPr="00D21396" w:rsidRDefault="00451A95" w:rsidP="00451A95">
      <w:pPr>
        <w:rPr>
          <w:lang w:val="da-DK"/>
        </w:rPr>
      </w:pPr>
      <w:r w:rsidRPr="00D21396">
        <w:rPr>
          <w:lang w:val="da-DK"/>
        </w:rPr>
        <w:t>Málgreind er hæfileikinn til að tjá sig, að geta skrifað vel og talað vel. Þeir sem eru með mikla málgreind hafa oft mikinn orðaforða, skrifa góðan texta og eiga auðvelt með að flytja ræður og læra erlend tungumál.</w:t>
      </w:r>
    </w:p>
    <w:p w14:paraId="3FCB67EE" w14:textId="4972B3B5" w:rsidR="00451A95" w:rsidRPr="00D21396" w:rsidRDefault="00451A95" w:rsidP="00451A95">
      <w:pPr>
        <w:rPr>
          <w:lang w:val="da-DK"/>
        </w:rPr>
      </w:pPr>
      <w:r w:rsidRPr="00D21396">
        <w:rPr>
          <w:lang w:val="da-DK"/>
        </w:rPr>
        <w:t xml:space="preserve">Hjá rithöfundum er þessi tegund greindar ákaflega þroskuð og getur rökfræði þeirra verið hárbeitt ekki síður en hjá stærðfræðisnillingum. </w:t>
      </w:r>
    </w:p>
    <w:p w14:paraId="24C4F685" w14:textId="35E057EC" w:rsidR="00451A95" w:rsidRPr="00D21396" w:rsidRDefault="00451A95" w:rsidP="00FB07F3">
      <w:pPr>
        <w:rPr>
          <w:b/>
          <w:bCs/>
          <w:lang w:val="da-DK"/>
        </w:rPr>
      </w:pPr>
      <w:bookmarkStart w:id="2" w:name="_Toc109199171"/>
      <w:r w:rsidRPr="00D21396">
        <w:rPr>
          <w:b/>
          <w:bCs/>
          <w:lang w:val="da-DK"/>
        </w:rPr>
        <w:t>Rýmisgreind</w:t>
      </w:r>
      <w:bookmarkEnd w:id="2"/>
    </w:p>
    <w:p w14:paraId="4774D771" w14:textId="77777777" w:rsidR="00451A95" w:rsidRPr="00D21396" w:rsidRDefault="00451A95" w:rsidP="00451A95">
      <w:pPr>
        <w:rPr>
          <w:lang w:val="da-DK"/>
        </w:rPr>
      </w:pPr>
      <w:r w:rsidRPr="00D21396">
        <w:rPr>
          <w:lang w:val="da-DK"/>
        </w:rPr>
        <w:t>Rýmisgreind er hæfileikinn til að geta séð hluti fyrir sér, ímyndað sér og séð í huganum hvernig hluturinn kemur út.</w:t>
      </w:r>
    </w:p>
    <w:p w14:paraId="144559E3" w14:textId="0C9C9720" w:rsidR="00451A95" w:rsidRPr="00D21396" w:rsidRDefault="00451A95" w:rsidP="00451A95">
      <w:pPr>
        <w:rPr>
          <w:lang w:val="da-DK"/>
        </w:rPr>
      </w:pPr>
      <w:r w:rsidRPr="00D21396">
        <w:rPr>
          <w:lang w:val="da-DK"/>
        </w:rPr>
        <w:t>Ratvísi frumstæðra manna hefur lengi verið furðuefni siðmenntuðum mönnum, en þeir sem hafa þessa tegund greindar geta alltaf ratað á áfangastað hvort heldur þeir eru staddir á sjó eða landi. Þeir hafa sterka tilfinningu fyrir áttum og umhverfi og eiga því til að mynda ekki í nokkrum vandræðum með að rata í ókunnri stórborg. Þeir þekkja einnig hluti og umhverfi aftur eftir langan tíma jafnvel þótt breyting hafi orðið á.</w:t>
      </w:r>
    </w:p>
    <w:p w14:paraId="198BC4DE" w14:textId="1F6ACBCB" w:rsidR="00451A95" w:rsidRPr="00D21396" w:rsidRDefault="00451A95" w:rsidP="00FB07F3">
      <w:pPr>
        <w:rPr>
          <w:b/>
          <w:bCs/>
          <w:lang w:val="da-DK"/>
        </w:rPr>
      </w:pPr>
      <w:bookmarkStart w:id="3" w:name="_Toc109199172"/>
      <w:r w:rsidRPr="00D21396">
        <w:rPr>
          <w:b/>
          <w:bCs/>
          <w:lang w:val="da-DK"/>
        </w:rPr>
        <w:t>Tónlistargreind</w:t>
      </w:r>
      <w:bookmarkEnd w:id="3"/>
    </w:p>
    <w:p w14:paraId="74B04754" w14:textId="0589A571" w:rsidR="00451A95" w:rsidRPr="00D21396" w:rsidRDefault="00451A95" w:rsidP="00451A95">
      <w:pPr>
        <w:rPr>
          <w:lang w:val="da-DK"/>
        </w:rPr>
      </w:pPr>
      <w:r w:rsidRPr="00D21396">
        <w:rPr>
          <w:lang w:val="da-DK"/>
        </w:rPr>
        <w:t>Tónlistargreind – eða hæfileikinn til að skynja, skapa og njóta tónlistar. Skapandi tónlistargreind hefur ekki mikið með beina hugsun að gera. Tónlistargreind stendur ein og sér og hefur það sannast á börnum sem hafa frábæra tónlistarhæfileika þótt greind þeirra á öðrum sviðum sé í lágmarki.</w:t>
      </w:r>
    </w:p>
    <w:p w14:paraId="29AD5FC6" w14:textId="77777777" w:rsidR="00451A95" w:rsidRPr="00D21396" w:rsidRDefault="00451A95" w:rsidP="00451A95">
      <w:pPr>
        <w:rPr>
          <w:lang w:val="da-DK"/>
        </w:rPr>
      </w:pPr>
      <w:r w:rsidRPr="00D21396">
        <w:rPr>
          <w:lang w:val="da-DK"/>
        </w:rPr>
        <w:t>Að öllum líkindum gengur tónlistargreind í erfðir, og ef hæfileikar barna á þessu sviði eru þjálfaðir strax í æsku getur árangurinn orðið ótrúlegur síðar meir.</w:t>
      </w:r>
    </w:p>
    <w:p w14:paraId="49530A4B" w14:textId="7C34B6E4" w:rsidR="00451A95" w:rsidRPr="00D21396" w:rsidRDefault="00451A95" w:rsidP="00FB07F3">
      <w:pPr>
        <w:rPr>
          <w:b/>
          <w:bCs/>
          <w:lang w:val="da-DK"/>
        </w:rPr>
      </w:pPr>
      <w:bookmarkStart w:id="4" w:name="_Toc109199173"/>
      <w:r w:rsidRPr="00D21396">
        <w:rPr>
          <w:b/>
          <w:bCs/>
          <w:lang w:val="da-DK"/>
        </w:rPr>
        <w:t>Rök- og stærðfræðigreind</w:t>
      </w:r>
      <w:bookmarkEnd w:id="4"/>
    </w:p>
    <w:p w14:paraId="1945B572" w14:textId="77FED04A" w:rsidR="00A63FC5" w:rsidRPr="00D21396" w:rsidRDefault="00A63FC5" w:rsidP="00A63FC5">
      <w:pPr>
        <w:rPr>
          <w:lang w:val="da-DK"/>
        </w:rPr>
      </w:pPr>
      <w:r w:rsidRPr="00D21396">
        <w:rPr>
          <w:lang w:val="da-DK"/>
        </w:rPr>
        <w:t>Rök- og stærðfræðigreind er hæfileikinn til að vinna með tölur, rökfræði og kerfi. Þegar barn fer að skynja umhverfi sitt, stígur það inn í veröld rökhugsunar og þroskar með sér hæfileikann til að hugsa óhlutstætt í tölum, myndum og hugtökum.</w:t>
      </w:r>
    </w:p>
    <w:p w14:paraId="55572F14" w14:textId="1AEFF96B" w:rsidR="00A63FC5" w:rsidRPr="00D21396" w:rsidRDefault="00A63FC5" w:rsidP="00A63FC5">
      <w:pPr>
        <w:rPr>
          <w:lang w:val="da-DK"/>
        </w:rPr>
      </w:pPr>
      <w:r w:rsidRPr="00D21396">
        <w:rPr>
          <w:lang w:val="da-DK"/>
        </w:rPr>
        <w:t>Rökgreind kemur tilfinningum lítið við, en góðar gáfur á þessu sviði hafa lengi verið í hávegum hafðar í flestum vestrænum þjóðfélögum. Þeir sem eru með rök- og stærðfræðigreindir eiga auðvelt með að vinna með tölur og mynstur. Þeir eru gjarnan góðir í stærðfræði, vísindum og forritun.</w:t>
      </w:r>
    </w:p>
    <w:p w14:paraId="2775DC57" w14:textId="7E81B250" w:rsidR="00451A95" w:rsidRPr="00D21396" w:rsidRDefault="00A63FC5" w:rsidP="00FB07F3">
      <w:pPr>
        <w:rPr>
          <w:b/>
          <w:bCs/>
          <w:lang w:val="da-DK"/>
        </w:rPr>
      </w:pPr>
      <w:bookmarkStart w:id="5" w:name="_Toc109199174"/>
      <w:r w:rsidRPr="00D21396">
        <w:rPr>
          <w:b/>
          <w:bCs/>
          <w:lang w:val="da-DK"/>
        </w:rPr>
        <w:t>Líkams- og hreyfigreind</w:t>
      </w:r>
      <w:bookmarkEnd w:id="5"/>
    </w:p>
    <w:p w14:paraId="20D1612B" w14:textId="73119F0B" w:rsidR="00A63FC5" w:rsidRPr="00D21396" w:rsidRDefault="00A63FC5" w:rsidP="00A63FC5">
      <w:pPr>
        <w:rPr>
          <w:lang w:val="da-DK"/>
        </w:rPr>
      </w:pPr>
      <w:r w:rsidRPr="00D21396">
        <w:rPr>
          <w:lang w:val="da-DK"/>
        </w:rPr>
        <w:t>Hreyfigreind er sérþekking í að nota allan líkamann til að tjá hugmyndir og tilfinningar og leikni í að nota hendurnar til að búa til eða umbreyta hlutum.</w:t>
      </w:r>
    </w:p>
    <w:p w14:paraId="01542172" w14:textId="7C732541" w:rsidR="00A63FC5" w:rsidRPr="00D21396" w:rsidRDefault="00A63FC5" w:rsidP="00A63FC5">
      <w:pPr>
        <w:rPr>
          <w:lang w:val="da-DK"/>
        </w:rPr>
      </w:pPr>
      <w:r w:rsidRPr="00D21396">
        <w:rPr>
          <w:lang w:val="da-DK"/>
        </w:rPr>
        <w:lastRenderedPageBreak/>
        <w:t>Skurðlæknar og látbragðsleikarar sýna til að mynda mikla hæfni á þessu sviði, en þeir geta stjórnað ákveðnum hluta líkama síns af einstakri nákvæmni. Þetta gildir einnig um dansara, sundmenn og aðra íþróttamenn, myndhöggvara, tennisleikara, píanóleikara, leirkerasmiði og veggfóðrara svo dæmi sé tekið.</w:t>
      </w:r>
    </w:p>
    <w:p w14:paraId="50A2AA43" w14:textId="060F5280" w:rsidR="00A63FC5" w:rsidRPr="00D21396" w:rsidRDefault="00A63FC5" w:rsidP="00FB07F3">
      <w:pPr>
        <w:rPr>
          <w:b/>
          <w:bCs/>
          <w:lang w:val="da-DK"/>
        </w:rPr>
      </w:pPr>
      <w:bookmarkStart w:id="6" w:name="_Toc109199175"/>
      <w:r w:rsidRPr="00D21396">
        <w:rPr>
          <w:b/>
          <w:bCs/>
          <w:lang w:val="da-DK"/>
        </w:rPr>
        <w:t>Samskiptagreind – Félagsgreind</w:t>
      </w:r>
      <w:bookmarkEnd w:id="6"/>
    </w:p>
    <w:p w14:paraId="3A7C3A87" w14:textId="23D47517" w:rsidR="00A63FC5" w:rsidRPr="00D21396" w:rsidRDefault="00A63FC5" w:rsidP="00A63FC5">
      <w:pPr>
        <w:rPr>
          <w:lang w:val="da-DK"/>
        </w:rPr>
      </w:pPr>
      <w:r w:rsidRPr="00D21396">
        <w:rPr>
          <w:lang w:val="da-DK"/>
        </w:rPr>
        <w:t xml:space="preserve">Félagsgreind er hæfileikinn til að eiga góð samskipti við aðra, fá aðra til að líða vel og lesa í </w:t>
      </w:r>
      <w:r w:rsidR="00F46AE9" w:rsidRPr="00D21396">
        <w:rPr>
          <w:lang w:val="da-DK"/>
        </w:rPr>
        <w:t>l</w:t>
      </w:r>
      <w:r w:rsidRPr="00D21396">
        <w:rPr>
          <w:lang w:val="da-DK"/>
        </w:rPr>
        <w:t>íkamsmál</w:t>
      </w:r>
      <w:r w:rsidR="00BF13A7">
        <w:rPr>
          <w:lang w:val="da-DK"/>
        </w:rPr>
        <w:t>.</w:t>
      </w:r>
    </w:p>
    <w:p w14:paraId="70EEB967" w14:textId="68691EEE" w:rsidR="00A63FC5" w:rsidRPr="00D21396" w:rsidRDefault="00A63FC5" w:rsidP="00DA2942">
      <w:pPr>
        <w:rPr>
          <w:lang w:val="da-DK"/>
        </w:rPr>
      </w:pPr>
      <w:r w:rsidRPr="00D21396">
        <w:rPr>
          <w:lang w:val="da-DK"/>
        </w:rPr>
        <w:t>Þeir sem búa yfir þessum hæfileikum eiga mjög auðvelt með að umgangast fólk. Þeir sýna skilning og virðast skynja tilfinningar og líðan annarra og eiga auðvelt með að koma á sáttum, hvort sem er í fjölskyldu eða fyrirtæki. Hjá börnum kemur þessi hæfileiki fljótlega í ljós þegar þau bregðast við fólki og umhverfi á mismunandi hátt. Þeir sem hafa ekki þessa félagsgáfu eru yfirleitt erfiðir í sambúð. Fólk með háa samskiptagreind sómir sér oft vel sem kennarar, stjórnmálamenn eða sölumenn.</w:t>
      </w:r>
    </w:p>
    <w:p w14:paraId="2522CD05" w14:textId="05A6E9AD" w:rsidR="00451A95" w:rsidRPr="00D21396" w:rsidRDefault="00A63FC5" w:rsidP="00FB07F3">
      <w:pPr>
        <w:rPr>
          <w:b/>
          <w:bCs/>
          <w:lang w:val="da-DK"/>
        </w:rPr>
      </w:pPr>
      <w:bookmarkStart w:id="7" w:name="_Toc109199176"/>
      <w:r w:rsidRPr="00D21396">
        <w:rPr>
          <w:b/>
          <w:bCs/>
          <w:lang w:val="da-DK"/>
        </w:rPr>
        <w:t>Sjálfsþekkingargreind</w:t>
      </w:r>
      <w:bookmarkEnd w:id="7"/>
    </w:p>
    <w:p w14:paraId="02982F97" w14:textId="14DCA263" w:rsidR="00A63FC5" w:rsidRPr="00D21396" w:rsidRDefault="00A63FC5" w:rsidP="00F46AE9">
      <w:pPr>
        <w:rPr>
          <w:lang w:val="da-DK"/>
        </w:rPr>
      </w:pPr>
      <w:r w:rsidRPr="00D21396">
        <w:rPr>
          <w:lang w:val="da-DK"/>
        </w:rPr>
        <w:t>Sjálfsþekkingargreind</w:t>
      </w:r>
      <w:r w:rsidR="00F46AE9" w:rsidRPr="00F27BB2">
        <w:rPr>
          <w:rStyle w:val="FootnoteReference"/>
          <w:lang w:val="en-GB"/>
        </w:rPr>
        <w:footnoteReference w:id="1"/>
      </w:r>
      <w:r w:rsidRPr="00D21396">
        <w:rPr>
          <w:lang w:val="da-DK"/>
        </w:rPr>
        <w:t xml:space="preserve"> er hæfileikinn til að þekkja sjálfan sig og aðlagast umhverfinu. Greindin felur í sér að hafa rétta mynd af hæfileikum sínum og takmörkunum, vera meðvitaður um skapbrigði sín. Þessir eiginleikar mynda hæfileikann til sjálfstjórnunar.</w:t>
      </w:r>
    </w:p>
    <w:p w14:paraId="54CFEB10" w14:textId="6F4E780B" w:rsidR="00A63FC5" w:rsidRPr="00D21396" w:rsidRDefault="00A63FC5" w:rsidP="00A63FC5">
      <w:pPr>
        <w:rPr>
          <w:lang w:val="da-DK"/>
        </w:rPr>
      </w:pPr>
      <w:r w:rsidRPr="00D21396">
        <w:rPr>
          <w:lang w:val="da-DK"/>
        </w:rPr>
        <w:t>Þeir sem svo sem að þekkja styrk sinn og veikleika, tilfinningar sínar, hugsanir og langanir, og hæfni til að nýta þessa þekkingu sér til framdráttar. Sá einstaklingur sem býr yfir innsæishæfileikum þekkir sjálfan sig og eigið tilfinningalíf. Þegar menn skilja innra líf sitt, fara þeir mýkri höndum um eigin tilfinningar en ella og öðlast ákveðna víðsýni. Innsæi er algengt hjá góðum rithöfundum og eldra fólki sem hefur upplifað andlegt ríkidæmi.</w:t>
      </w:r>
    </w:p>
    <w:p w14:paraId="6F5F57AE" w14:textId="36D7BEF6" w:rsidR="00A63FC5" w:rsidRPr="00D21396" w:rsidRDefault="00A63FC5" w:rsidP="00FB07F3">
      <w:pPr>
        <w:rPr>
          <w:b/>
          <w:bCs/>
          <w:lang w:val="da-DK"/>
        </w:rPr>
      </w:pPr>
      <w:bookmarkStart w:id="8" w:name="_Toc109199177"/>
      <w:r w:rsidRPr="00D21396">
        <w:rPr>
          <w:b/>
          <w:bCs/>
          <w:lang w:val="da-DK"/>
        </w:rPr>
        <w:t>Umhverfisgrein – Náttúrugreind</w:t>
      </w:r>
      <w:bookmarkEnd w:id="8"/>
    </w:p>
    <w:p w14:paraId="667DFE0C" w14:textId="77777777" w:rsidR="00954F21" w:rsidRDefault="00A63FC5" w:rsidP="00A63FC5">
      <w:pPr>
        <w:rPr>
          <w:lang w:val="da-DK"/>
        </w:rPr>
      </w:pPr>
      <w:r w:rsidRPr="00D21396">
        <w:rPr>
          <w:lang w:val="da-DK"/>
        </w:rPr>
        <w:t xml:space="preserve">Umhverfisgreind er hæfileikinn til að greina og meta hluti í náttúrunni. </w:t>
      </w:r>
    </w:p>
    <w:p w14:paraId="0592AC21" w14:textId="1D51CEFA" w:rsidR="00A63FC5" w:rsidRPr="00D21396" w:rsidRDefault="00A63FC5" w:rsidP="00A63FC5">
      <w:pPr>
        <w:rPr>
          <w:lang w:val="da-DK"/>
        </w:rPr>
      </w:pPr>
      <w:r w:rsidRPr="00D21396">
        <w:rPr>
          <w:lang w:val="da-DK"/>
        </w:rPr>
        <w:t>Fólk með háa umhverfisgreind er næmt fyrir umhverfi sínu: Jurtum, dýrum, fjöllum, skýjafari og svo framvegis. Það er gjarnt til að velja sér starfsgreinar eins og náttúrufræði og umhverfisfræði. Náttúrugreind er hæfileikinn til að þekkja og flokka plöntur, steintegundir og dýr o.fl.</w:t>
      </w:r>
    </w:p>
    <w:p w14:paraId="400B5B68" w14:textId="162FDDB1" w:rsidR="00451A95" w:rsidRPr="00D21396" w:rsidRDefault="00451A95" w:rsidP="00F46AE9">
      <w:pPr>
        <w:rPr>
          <w:lang w:val="da-DK"/>
        </w:rPr>
      </w:pPr>
    </w:p>
    <w:p w14:paraId="302AC0EA" w14:textId="77777777" w:rsidR="00A63FC5" w:rsidRPr="00D21396" w:rsidRDefault="00A63FC5" w:rsidP="00F46AE9">
      <w:pPr>
        <w:rPr>
          <w:lang w:val="da-DK"/>
        </w:rPr>
      </w:pPr>
    </w:p>
    <w:p w14:paraId="3A210D0F" w14:textId="7FCD8B2F" w:rsidR="00451A95" w:rsidRPr="00D21396" w:rsidRDefault="00A63FC5" w:rsidP="00066BA9">
      <w:pPr>
        <w:rPr>
          <w:lang w:val="da-DK"/>
        </w:rPr>
      </w:pPr>
      <w:r w:rsidRPr="00D21396">
        <w:rPr>
          <w:lang w:val="da-DK"/>
        </w:rPr>
        <w:t>Setjið dagsetninguna hér</w:t>
      </w:r>
      <w:r w:rsidR="00F034A8">
        <w:rPr>
          <w:lang w:val="da-DK"/>
        </w:rPr>
        <w:t xml:space="preserve"> – Eyðið síðan þessum texta</w:t>
      </w:r>
    </w:p>
    <w:p w14:paraId="2DCCDB67" w14:textId="2709BF26" w:rsidR="00A63FC5" w:rsidRPr="00D21396" w:rsidRDefault="00A63FC5" w:rsidP="00F46AE9">
      <w:pPr>
        <w:rPr>
          <w:lang w:val="da-DK"/>
        </w:rPr>
      </w:pPr>
    </w:p>
    <w:p w14:paraId="3BF6DD00" w14:textId="08891013" w:rsidR="00A63FC5" w:rsidRPr="00D21396" w:rsidRDefault="00A63FC5" w:rsidP="00F46AE9">
      <w:pPr>
        <w:rPr>
          <w:lang w:val="da-DK"/>
        </w:rPr>
      </w:pPr>
    </w:p>
    <w:p w14:paraId="0D3A5437" w14:textId="11BD7503" w:rsidR="00A63FC5" w:rsidRPr="00D21396" w:rsidRDefault="00A63FC5" w:rsidP="00F46AE9">
      <w:pPr>
        <w:rPr>
          <w:lang w:val="da-DK"/>
        </w:rPr>
      </w:pPr>
    </w:p>
    <w:p w14:paraId="72CF1CF0" w14:textId="743AE984" w:rsidR="00066BA9" w:rsidRPr="00D21396" w:rsidRDefault="00A63FC5" w:rsidP="00066BA9">
      <w:pPr>
        <w:rPr>
          <w:lang w:val="da-DK"/>
        </w:rPr>
      </w:pPr>
      <w:r w:rsidRPr="00D21396">
        <w:rPr>
          <w:lang w:val="da-DK"/>
        </w:rPr>
        <w:t>Setjið nafnið ykkar hér (</w:t>
      </w:r>
      <w:r w:rsidRPr="00882A3A">
        <w:rPr>
          <w:i/>
          <w:iCs/>
          <w:lang w:val="da-DK"/>
        </w:rPr>
        <w:t>skáletrað</w:t>
      </w:r>
      <w:r w:rsidRPr="00D21396">
        <w:rPr>
          <w:lang w:val="da-DK"/>
        </w:rPr>
        <w:t>)</w:t>
      </w:r>
      <w:r w:rsidR="00F034A8" w:rsidRPr="00F034A8">
        <w:rPr>
          <w:lang w:val="da-DK"/>
        </w:rPr>
        <w:t xml:space="preserve"> </w:t>
      </w:r>
      <w:r w:rsidR="00F034A8">
        <w:rPr>
          <w:lang w:val="da-DK"/>
        </w:rPr>
        <w:t>– Eyðið síðan þessum texta</w:t>
      </w:r>
    </w:p>
    <w:p w14:paraId="337C01A6" w14:textId="0F4DAA03" w:rsidR="00DA2942" w:rsidRPr="00D21396" w:rsidRDefault="00DA2942" w:rsidP="00F46AE9">
      <w:pPr>
        <w:rPr>
          <w:lang w:val="da-DK"/>
        </w:rPr>
      </w:pPr>
    </w:p>
    <w:p w14:paraId="1D258BC6" w14:textId="1C36EB71" w:rsidR="00817E80" w:rsidRPr="00D21396" w:rsidRDefault="00A63FC5" w:rsidP="00FB07F3">
      <w:pPr>
        <w:rPr>
          <w:b/>
          <w:bCs/>
          <w:lang w:val="es-MX"/>
        </w:rPr>
      </w:pPr>
      <w:bookmarkStart w:id="9" w:name="_Toc109199178"/>
      <w:r w:rsidRPr="00D21396">
        <w:rPr>
          <w:b/>
          <w:bCs/>
          <w:lang w:val="es-MX"/>
        </w:rPr>
        <w:t>Heimild</w:t>
      </w:r>
      <w:bookmarkEnd w:id="9"/>
      <w:r w:rsidR="00271E2A" w:rsidRPr="00D21396">
        <w:rPr>
          <w:b/>
          <w:bCs/>
          <w:lang w:val="es-MX"/>
        </w:rPr>
        <w:t>askrá</w:t>
      </w:r>
    </w:p>
    <w:p w14:paraId="03B6051B" w14:textId="14AE1A9A" w:rsidR="00D80948" w:rsidRPr="00D21396" w:rsidRDefault="00D80948" w:rsidP="00D80948">
      <w:pPr>
        <w:pStyle w:val="Heimildir"/>
        <w:rPr>
          <w:lang w:val="da-DK"/>
        </w:rPr>
      </w:pPr>
      <w:r w:rsidRPr="00271E2A">
        <w:rPr>
          <w:lang w:val="es-MX"/>
        </w:rPr>
        <w:t xml:space="preserve">Ein stefna fyrir alla nemendur. </w:t>
      </w:r>
      <w:r w:rsidRPr="00D21396">
        <w:rPr>
          <w:lang w:val="da-DK"/>
        </w:rPr>
        <w:t xml:space="preserve">(2002, 5. september). </w:t>
      </w:r>
      <w:r w:rsidRPr="00D21396">
        <w:rPr>
          <w:i/>
          <w:iCs/>
          <w:lang w:val="da-DK"/>
        </w:rPr>
        <w:t>Morgunblaðið</w:t>
      </w:r>
      <w:r w:rsidRPr="00D21396">
        <w:rPr>
          <w:lang w:val="da-DK"/>
        </w:rPr>
        <w:t xml:space="preserve">. </w:t>
      </w:r>
      <w:r w:rsidRPr="00D21396">
        <w:rPr>
          <w:i/>
          <w:iCs/>
          <w:lang w:val="da-DK"/>
        </w:rPr>
        <w:t>Skólar og menntamál</w:t>
      </w:r>
      <w:r w:rsidRPr="00D21396">
        <w:rPr>
          <w:lang w:val="da-DK"/>
        </w:rPr>
        <w:t xml:space="preserve">. </w:t>
      </w:r>
    </w:p>
    <w:p w14:paraId="78EE936E" w14:textId="77777777" w:rsidR="00D80948" w:rsidRPr="00D21396" w:rsidRDefault="00D80948" w:rsidP="00F43C3A">
      <w:pPr>
        <w:pStyle w:val="Heimildir"/>
        <w:rPr>
          <w:lang w:val="da-DK"/>
        </w:rPr>
      </w:pPr>
      <w:r w:rsidRPr="00D21396">
        <w:rPr>
          <w:lang w:val="da-DK"/>
        </w:rPr>
        <w:t xml:space="preserve">Gunnar Hersveinn. (2001, 23. janúar). Margþættar námsgáfur skólabarna. </w:t>
      </w:r>
      <w:r w:rsidRPr="00D21396">
        <w:rPr>
          <w:i/>
          <w:iCs/>
          <w:lang w:val="da-DK"/>
        </w:rPr>
        <w:t>Morgunblaðið</w:t>
      </w:r>
      <w:r w:rsidRPr="00D21396">
        <w:rPr>
          <w:lang w:val="da-DK"/>
        </w:rPr>
        <w:t xml:space="preserve">. </w:t>
      </w:r>
      <w:r w:rsidRPr="00D21396">
        <w:rPr>
          <w:i/>
          <w:iCs/>
          <w:lang w:val="da-DK"/>
        </w:rPr>
        <w:t>Skólar</w:t>
      </w:r>
      <w:r w:rsidRPr="00D21396">
        <w:rPr>
          <w:lang w:val="da-DK"/>
        </w:rPr>
        <w:t>/</w:t>
      </w:r>
      <w:r w:rsidRPr="00D21396">
        <w:rPr>
          <w:i/>
          <w:iCs/>
          <w:lang w:val="da-DK"/>
        </w:rPr>
        <w:t>Menntun</w:t>
      </w:r>
      <w:r w:rsidRPr="00D21396">
        <w:rPr>
          <w:lang w:val="da-DK"/>
        </w:rPr>
        <w:t>. https://www.mbl.is/greinasafn/grein/584771/</w:t>
      </w:r>
    </w:p>
    <w:p w14:paraId="739ACCC2" w14:textId="6D56C8E5" w:rsidR="00D80948" w:rsidRPr="00D21396" w:rsidRDefault="00D80948" w:rsidP="00D75189">
      <w:pPr>
        <w:pStyle w:val="Heimildir"/>
        <w:rPr>
          <w:lang w:val="da-DK"/>
        </w:rPr>
      </w:pPr>
      <w:r w:rsidRPr="00D21396">
        <w:rPr>
          <w:lang w:val="da-DK"/>
        </w:rPr>
        <w:t xml:space="preserve">Steinunn Ósk Kolbeinsdóttir. (2015, 2. ágúst). Fjölgreindakenningin fyrir börn. </w:t>
      </w:r>
      <w:r w:rsidRPr="00D21396">
        <w:rPr>
          <w:i/>
          <w:iCs/>
          <w:lang w:val="da-DK"/>
        </w:rPr>
        <w:t>Wikibækur, Frjálsa</w:t>
      </w:r>
      <w:r w:rsidRPr="00D21396">
        <w:rPr>
          <w:lang w:val="da-DK"/>
        </w:rPr>
        <w:t xml:space="preserve"> </w:t>
      </w:r>
      <w:r w:rsidRPr="00D21396">
        <w:rPr>
          <w:i/>
          <w:iCs/>
          <w:lang w:val="da-DK"/>
        </w:rPr>
        <w:t>kennslubókaverkefnið</w:t>
      </w:r>
      <w:r w:rsidRPr="00D21396">
        <w:rPr>
          <w:lang w:val="da-DK"/>
        </w:rPr>
        <w:t>. https://is.wikibooks.org/w/index.php?title=Fj%C3%B6lgreindarkenningin_fyrir_b%C3%B6rn&amp;oldid=26632</w:t>
      </w:r>
    </w:p>
    <w:sectPr w:rsidR="00D80948" w:rsidRPr="00D21396" w:rsidSect="00C77536">
      <w:pgSz w:w="11906" w:h="16838" w:code="9"/>
      <w:pgMar w:top="124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32B9" w14:textId="77777777" w:rsidR="00203CE3" w:rsidRDefault="00203CE3" w:rsidP="00A51A2D">
      <w:r>
        <w:separator/>
      </w:r>
    </w:p>
  </w:endnote>
  <w:endnote w:type="continuationSeparator" w:id="0">
    <w:p w14:paraId="1D5541CE" w14:textId="77777777" w:rsidR="00203CE3" w:rsidRDefault="00203CE3" w:rsidP="00A5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66A9" w14:textId="77777777" w:rsidR="00203CE3" w:rsidRDefault="00203CE3" w:rsidP="00A51A2D">
      <w:r>
        <w:separator/>
      </w:r>
    </w:p>
  </w:footnote>
  <w:footnote w:type="continuationSeparator" w:id="0">
    <w:p w14:paraId="53FFB38C" w14:textId="77777777" w:rsidR="00203CE3" w:rsidRDefault="00203CE3" w:rsidP="00A51A2D">
      <w:r>
        <w:continuationSeparator/>
      </w:r>
    </w:p>
  </w:footnote>
  <w:footnote w:id="1">
    <w:p w14:paraId="3873F429" w14:textId="07EC769F" w:rsidR="00F46AE9" w:rsidRDefault="00F46AE9" w:rsidP="00FB07F3">
      <w:pPr>
        <w:pStyle w:val="FootnoteText"/>
      </w:pPr>
      <w:r>
        <w:rPr>
          <w:rStyle w:val="FootnoteReference"/>
        </w:rPr>
        <w:footnoteRef/>
      </w:r>
      <w:r>
        <w:t xml:space="preserve"> </w:t>
      </w:r>
      <w:r>
        <w:tab/>
      </w:r>
      <w:r w:rsidRPr="00066BA9">
        <w:t>Sjálfsþekkingargreind er hæfni til sjálfsögunar og lýsir sér m.a. í skýrri sjálfsmynd og þekkingu einstaklingsins á styrk sínum og veikleikum.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F23"/>
    <w:multiLevelType w:val="hybridMultilevel"/>
    <w:tmpl w:val="EBD02ED4"/>
    <w:lvl w:ilvl="0" w:tplc="E2FC9878">
      <w:start w:val="1"/>
      <w:numFmt w:val="bullet"/>
      <w:lvlText w:val="•"/>
      <w:lvlJc w:val="left"/>
      <w:pPr>
        <w:tabs>
          <w:tab w:val="num" w:pos="720"/>
        </w:tabs>
        <w:ind w:left="720" w:hanging="360"/>
      </w:pPr>
      <w:rPr>
        <w:rFonts w:ascii="Arial" w:hAnsi="Arial" w:hint="default"/>
      </w:rPr>
    </w:lvl>
    <w:lvl w:ilvl="1" w:tplc="977AD142">
      <w:numFmt w:val="bullet"/>
      <w:lvlText w:val="•"/>
      <w:lvlJc w:val="left"/>
      <w:pPr>
        <w:tabs>
          <w:tab w:val="num" w:pos="1440"/>
        </w:tabs>
        <w:ind w:left="1440" w:hanging="360"/>
      </w:pPr>
      <w:rPr>
        <w:rFonts w:ascii="Arial" w:hAnsi="Arial" w:hint="default"/>
      </w:rPr>
    </w:lvl>
    <w:lvl w:ilvl="2" w:tplc="5A46A4C0" w:tentative="1">
      <w:start w:val="1"/>
      <w:numFmt w:val="bullet"/>
      <w:lvlText w:val="•"/>
      <w:lvlJc w:val="left"/>
      <w:pPr>
        <w:tabs>
          <w:tab w:val="num" w:pos="2160"/>
        </w:tabs>
        <w:ind w:left="2160" w:hanging="360"/>
      </w:pPr>
      <w:rPr>
        <w:rFonts w:ascii="Arial" w:hAnsi="Arial" w:hint="default"/>
      </w:rPr>
    </w:lvl>
    <w:lvl w:ilvl="3" w:tplc="F4D8A8B6" w:tentative="1">
      <w:start w:val="1"/>
      <w:numFmt w:val="bullet"/>
      <w:lvlText w:val="•"/>
      <w:lvlJc w:val="left"/>
      <w:pPr>
        <w:tabs>
          <w:tab w:val="num" w:pos="2880"/>
        </w:tabs>
        <w:ind w:left="2880" w:hanging="360"/>
      </w:pPr>
      <w:rPr>
        <w:rFonts w:ascii="Arial" w:hAnsi="Arial" w:hint="default"/>
      </w:rPr>
    </w:lvl>
    <w:lvl w:ilvl="4" w:tplc="DC566A8E" w:tentative="1">
      <w:start w:val="1"/>
      <w:numFmt w:val="bullet"/>
      <w:lvlText w:val="•"/>
      <w:lvlJc w:val="left"/>
      <w:pPr>
        <w:tabs>
          <w:tab w:val="num" w:pos="3600"/>
        </w:tabs>
        <w:ind w:left="3600" w:hanging="360"/>
      </w:pPr>
      <w:rPr>
        <w:rFonts w:ascii="Arial" w:hAnsi="Arial" w:hint="default"/>
      </w:rPr>
    </w:lvl>
    <w:lvl w:ilvl="5" w:tplc="6616E982" w:tentative="1">
      <w:start w:val="1"/>
      <w:numFmt w:val="bullet"/>
      <w:lvlText w:val="•"/>
      <w:lvlJc w:val="left"/>
      <w:pPr>
        <w:tabs>
          <w:tab w:val="num" w:pos="4320"/>
        </w:tabs>
        <w:ind w:left="4320" w:hanging="360"/>
      </w:pPr>
      <w:rPr>
        <w:rFonts w:ascii="Arial" w:hAnsi="Arial" w:hint="default"/>
      </w:rPr>
    </w:lvl>
    <w:lvl w:ilvl="6" w:tplc="A190BCB4" w:tentative="1">
      <w:start w:val="1"/>
      <w:numFmt w:val="bullet"/>
      <w:lvlText w:val="•"/>
      <w:lvlJc w:val="left"/>
      <w:pPr>
        <w:tabs>
          <w:tab w:val="num" w:pos="5040"/>
        </w:tabs>
        <w:ind w:left="5040" w:hanging="360"/>
      </w:pPr>
      <w:rPr>
        <w:rFonts w:ascii="Arial" w:hAnsi="Arial" w:hint="default"/>
      </w:rPr>
    </w:lvl>
    <w:lvl w:ilvl="7" w:tplc="E61AFDB0" w:tentative="1">
      <w:start w:val="1"/>
      <w:numFmt w:val="bullet"/>
      <w:lvlText w:val="•"/>
      <w:lvlJc w:val="left"/>
      <w:pPr>
        <w:tabs>
          <w:tab w:val="num" w:pos="5760"/>
        </w:tabs>
        <w:ind w:left="5760" w:hanging="360"/>
      </w:pPr>
      <w:rPr>
        <w:rFonts w:ascii="Arial" w:hAnsi="Arial" w:hint="default"/>
      </w:rPr>
    </w:lvl>
    <w:lvl w:ilvl="8" w:tplc="FE9A18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3452A1"/>
    <w:multiLevelType w:val="hybridMultilevel"/>
    <w:tmpl w:val="3F18C6CC"/>
    <w:lvl w:ilvl="0" w:tplc="1CF0A658">
      <w:start w:val="1"/>
      <w:numFmt w:val="bullet"/>
      <w:lvlText w:val="•"/>
      <w:lvlJc w:val="left"/>
      <w:pPr>
        <w:tabs>
          <w:tab w:val="num" w:pos="720"/>
        </w:tabs>
        <w:ind w:left="720" w:hanging="360"/>
      </w:pPr>
      <w:rPr>
        <w:rFonts w:ascii="Arial" w:hAnsi="Arial" w:hint="default"/>
      </w:rPr>
    </w:lvl>
    <w:lvl w:ilvl="1" w:tplc="1EDC37FC" w:tentative="1">
      <w:start w:val="1"/>
      <w:numFmt w:val="bullet"/>
      <w:lvlText w:val="•"/>
      <w:lvlJc w:val="left"/>
      <w:pPr>
        <w:tabs>
          <w:tab w:val="num" w:pos="1440"/>
        </w:tabs>
        <w:ind w:left="1440" w:hanging="360"/>
      </w:pPr>
      <w:rPr>
        <w:rFonts w:ascii="Arial" w:hAnsi="Arial" w:hint="default"/>
      </w:rPr>
    </w:lvl>
    <w:lvl w:ilvl="2" w:tplc="1EC24DF6" w:tentative="1">
      <w:start w:val="1"/>
      <w:numFmt w:val="bullet"/>
      <w:lvlText w:val="•"/>
      <w:lvlJc w:val="left"/>
      <w:pPr>
        <w:tabs>
          <w:tab w:val="num" w:pos="2160"/>
        </w:tabs>
        <w:ind w:left="2160" w:hanging="360"/>
      </w:pPr>
      <w:rPr>
        <w:rFonts w:ascii="Arial" w:hAnsi="Arial" w:hint="default"/>
      </w:rPr>
    </w:lvl>
    <w:lvl w:ilvl="3" w:tplc="52D2C1CE" w:tentative="1">
      <w:start w:val="1"/>
      <w:numFmt w:val="bullet"/>
      <w:lvlText w:val="•"/>
      <w:lvlJc w:val="left"/>
      <w:pPr>
        <w:tabs>
          <w:tab w:val="num" w:pos="2880"/>
        </w:tabs>
        <w:ind w:left="2880" w:hanging="360"/>
      </w:pPr>
      <w:rPr>
        <w:rFonts w:ascii="Arial" w:hAnsi="Arial" w:hint="default"/>
      </w:rPr>
    </w:lvl>
    <w:lvl w:ilvl="4" w:tplc="91B68B70" w:tentative="1">
      <w:start w:val="1"/>
      <w:numFmt w:val="bullet"/>
      <w:lvlText w:val="•"/>
      <w:lvlJc w:val="left"/>
      <w:pPr>
        <w:tabs>
          <w:tab w:val="num" w:pos="3600"/>
        </w:tabs>
        <w:ind w:left="3600" w:hanging="360"/>
      </w:pPr>
      <w:rPr>
        <w:rFonts w:ascii="Arial" w:hAnsi="Arial" w:hint="default"/>
      </w:rPr>
    </w:lvl>
    <w:lvl w:ilvl="5" w:tplc="CE786E16" w:tentative="1">
      <w:start w:val="1"/>
      <w:numFmt w:val="bullet"/>
      <w:lvlText w:val="•"/>
      <w:lvlJc w:val="left"/>
      <w:pPr>
        <w:tabs>
          <w:tab w:val="num" w:pos="4320"/>
        </w:tabs>
        <w:ind w:left="4320" w:hanging="360"/>
      </w:pPr>
      <w:rPr>
        <w:rFonts w:ascii="Arial" w:hAnsi="Arial" w:hint="default"/>
      </w:rPr>
    </w:lvl>
    <w:lvl w:ilvl="6" w:tplc="DE30543C" w:tentative="1">
      <w:start w:val="1"/>
      <w:numFmt w:val="bullet"/>
      <w:lvlText w:val="•"/>
      <w:lvlJc w:val="left"/>
      <w:pPr>
        <w:tabs>
          <w:tab w:val="num" w:pos="5040"/>
        </w:tabs>
        <w:ind w:left="5040" w:hanging="360"/>
      </w:pPr>
      <w:rPr>
        <w:rFonts w:ascii="Arial" w:hAnsi="Arial" w:hint="default"/>
      </w:rPr>
    </w:lvl>
    <w:lvl w:ilvl="7" w:tplc="F8628DFE" w:tentative="1">
      <w:start w:val="1"/>
      <w:numFmt w:val="bullet"/>
      <w:lvlText w:val="•"/>
      <w:lvlJc w:val="left"/>
      <w:pPr>
        <w:tabs>
          <w:tab w:val="num" w:pos="5760"/>
        </w:tabs>
        <w:ind w:left="5760" w:hanging="360"/>
      </w:pPr>
      <w:rPr>
        <w:rFonts w:ascii="Arial" w:hAnsi="Arial" w:hint="default"/>
      </w:rPr>
    </w:lvl>
    <w:lvl w:ilvl="8" w:tplc="B90800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157918"/>
    <w:multiLevelType w:val="hybridMultilevel"/>
    <w:tmpl w:val="B39E6AA8"/>
    <w:lvl w:ilvl="0" w:tplc="08669498">
      <w:start w:val="1"/>
      <w:numFmt w:val="bullet"/>
      <w:lvlText w:val="•"/>
      <w:lvlJc w:val="left"/>
      <w:pPr>
        <w:tabs>
          <w:tab w:val="num" w:pos="720"/>
        </w:tabs>
        <w:ind w:left="720" w:hanging="360"/>
      </w:pPr>
      <w:rPr>
        <w:rFonts w:ascii="Arial" w:hAnsi="Arial" w:hint="default"/>
      </w:rPr>
    </w:lvl>
    <w:lvl w:ilvl="1" w:tplc="13A020A2" w:tentative="1">
      <w:start w:val="1"/>
      <w:numFmt w:val="bullet"/>
      <w:lvlText w:val="•"/>
      <w:lvlJc w:val="left"/>
      <w:pPr>
        <w:tabs>
          <w:tab w:val="num" w:pos="1440"/>
        </w:tabs>
        <w:ind w:left="1440" w:hanging="360"/>
      </w:pPr>
      <w:rPr>
        <w:rFonts w:ascii="Arial" w:hAnsi="Arial" w:hint="default"/>
      </w:rPr>
    </w:lvl>
    <w:lvl w:ilvl="2" w:tplc="3CD62AA6" w:tentative="1">
      <w:start w:val="1"/>
      <w:numFmt w:val="bullet"/>
      <w:lvlText w:val="•"/>
      <w:lvlJc w:val="left"/>
      <w:pPr>
        <w:tabs>
          <w:tab w:val="num" w:pos="2160"/>
        </w:tabs>
        <w:ind w:left="2160" w:hanging="360"/>
      </w:pPr>
      <w:rPr>
        <w:rFonts w:ascii="Arial" w:hAnsi="Arial" w:hint="default"/>
      </w:rPr>
    </w:lvl>
    <w:lvl w:ilvl="3" w:tplc="7A00CF32" w:tentative="1">
      <w:start w:val="1"/>
      <w:numFmt w:val="bullet"/>
      <w:lvlText w:val="•"/>
      <w:lvlJc w:val="left"/>
      <w:pPr>
        <w:tabs>
          <w:tab w:val="num" w:pos="2880"/>
        </w:tabs>
        <w:ind w:left="2880" w:hanging="360"/>
      </w:pPr>
      <w:rPr>
        <w:rFonts w:ascii="Arial" w:hAnsi="Arial" w:hint="default"/>
      </w:rPr>
    </w:lvl>
    <w:lvl w:ilvl="4" w:tplc="3C5056CA" w:tentative="1">
      <w:start w:val="1"/>
      <w:numFmt w:val="bullet"/>
      <w:lvlText w:val="•"/>
      <w:lvlJc w:val="left"/>
      <w:pPr>
        <w:tabs>
          <w:tab w:val="num" w:pos="3600"/>
        </w:tabs>
        <w:ind w:left="3600" w:hanging="360"/>
      </w:pPr>
      <w:rPr>
        <w:rFonts w:ascii="Arial" w:hAnsi="Arial" w:hint="default"/>
      </w:rPr>
    </w:lvl>
    <w:lvl w:ilvl="5" w:tplc="0C76792E" w:tentative="1">
      <w:start w:val="1"/>
      <w:numFmt w:val="bullet"/>
      <w:lvlText w:val="•"/>
      <w:lvlJc w:val="left"/>
      <w:pPr>
        <w:tabs>
          <w:tab w:val="num" w:pos="4320"/>
        </w:tabs>
        <w:ind w:left="4320" w:hanging="360"/>
      </w:pPr>
      <w:rPr>
        <w:rFonts w:ascii="Arial" w:hAnsi="Arial" w:hint="default"/>
      </w:rPr>
    </w:lvl>
    <w:lvl w:ilvl="6" w:tplc="56EE697C" w:tentative="1">
      <w:start w:val="1"/>
      <w:numFmt w:val="bullet"/>
      <w:lvlText w:val="•"/>
      <w:lvlJc w:val="left"/>
      <w:pPr>
        <w:tabs>
          <w:tab w:val="num" w:pos="5040"/>
        </w:tabs>
        <w:ind w:left="5040" w:hanging="360"/>
      </w:pPr>
      <w:rPr>
        <w:rFonts w:ascii="Arial" w:hAnsi="Arial" w:hint="default"/>
      </w:rPr>
    </w:lvl>
    <w:lvl w:ilvl="7" w:tplc="552E5F28" w:tentative="1">
      <w:start w:val="1"/>
      <w:numFmt w:val="bullet"/>
      <w:lvlText w:val="•"/>
      <w:lvlJc w:val="left"/>
      <w:pPr>
        <w:tabs>
          <w:tab w:val="num" w:pos="5760"/>
        </w:tabs>
        <w:ind w:left="5760" w:hanging="360"/>
      </w:pPr>
      <w:rPr>
        <w:rFonts w:ascii="Arial" w:hAnsi="Arial" w:hint="default"/>
      </w:rPr>
    </w:lvl>
    <w:lvl w:ilvl="8" w:tplc="EBEA27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A11C5C"/>
    <w:multiLevelType w:val="hybridMultilevel"/>
    <w:tmpl w:val="6FDA81C4"/>
    <w:lvl w:ilvl="0" w:tplc="E0F49276">
      <w:start w:val="1"/>
      <w:numFmt w:val="bullet"/>
      <w:lvlText w:val="•"/>
      <w:lvlJc w:val="left"/>
      <w:pPr>
        <w:tabs>
          <w:tab w:val="num" w:pos="720"/>
        </w:tabs>
        <w:ind w:left="720" w:hanging="360"/>
      </w:pPr>
      <w:rPr>
        <w:rFonts w:ascii="Arial" w:hAnsi="Arial" w:hint="default"/>
      </w:rPr>
    </w:lvl>
    <w:lvl w:ilvl="1" w:tplc="2BCEC4E6" w:tentative="1">
      <w:start w:val="1"/>
      <w:numFmt w:val="bullet"/>
      <w:lvlText w:val="•"/>
      <w:lvlJc w:val="left"/>
      <w:pPr>
        <w:tabs>
          <w:tab w:val="num" w:pos="1440"/>
        </w:tabs>
        <w:ind w:left="1440" w:hanging="360"/>
      </w:pPr>
      <w:rPr>
        <w:rFonts w:ascii="Arial" w:hAnsi="Arial" w:hint="default"/>
      </w:rPr>
    </w:lvl>
    <w:lvl w:ilvl="2" w:tplc="4D7E6B1A" w:tentative="1">
      <w:start w:val="1"/>
      <w:numFmt w:val="bullet"/>
      <w:lvlText w:val="•"/>
      <w:lvlJc w:val="left"/>
      <w:pPr>
        <w:tabs>
          <w:tab w:val="num" w:pos="2160"/>
        </w:tabs>
        <w:ind w:left="2160" w:hanging="360"/>
      </w:pPr>
      <w:rPr>
        <w:rFonts w:ascii="Arial" w:hAnsi="Arial" w:hint="default"/>
      </w:rPr>
    </w:lvl>
    <w:lvl w:ilvl="3" w:tplc="411C2278" w:tentative="1">
      <w:start w:val="1"/>
      <w:numFmt w:val="bullet"/>
      <w:lvlText w:val="•"/>
      <w:lvlJc w:val="left"/>
      <w:pPr>
        <w:tabs>
          <w:tab w:val="num" w:pos="2880"/>
        </w:tabs>
        <w:ind w:left="2880" w:hanging="360"/>
      </w:pPr>
      <w:rPr>
        <w:rFonts w:ascii="Arial" w:hAnsi="Arial" w:hint="default"/>
      </w:rPr>
    </w:lvl>
    <w:lvl w:ilvl="4" w:tplc="C67CFBF2" w:tentative="1">
      <w:start w:val="1"/>
      <w:numFmt w:val="bullet"/>
      <w:lvlText w:val="•"/>
      <w:lvlJc w:val="left"/>
      <w:pPr>
        <w:tabs>
          <w:tab w:val="num" w:pos="3600"/>
        </w:tabs>
        <w:ind w:left="3600" w:hanging="360"/>
      </w:pPr>
      <w:rPr>
        <w:rFonts w:ascii="Arial" w:hAnsi="Arial" w:hint="default"/>
      </w:rPr>
    </w:lvl>
    <w:lvl w:ilvl="5" w:tplc="2EEA3404" w:tentative="1">
      <w:start w:val="1"/>
      <w:numFmt w:val="bullet"/>
      <w:lvlText w:val="•"/>
      <w:lvlJc w:val="left"/>
      <w:pPr>
        <w:tabs>
          <w:tab w:val="num" w:pos="4320"/>
        </w:tabs>
        <w:ind w:left="4320" w:hanging="360"/>
      </w:pPr>
      <w:rPr>
        <w:rFonts w:ascii="Arial" w:hAnsi="Arial" w:hint="default"/>
      </w:rPr>
    </w:lvl>
    <w:lvl w:ilvl="6" w:tplc="03AAEE6A" w:tentative="1">
      <w:start w:val="1"/>
      <w:numFmt w:val="bullet"/>
      <w:lvlText w:val="•"/>
      <w:lvlJc w:val="left"/>
      <w:pPr>
        <w:tabs>
          <w:tab w:val="num" w:pos="5040"/>
        </w:tabs>
        <w:ind w:left="5040" w:hanging="360"/>
      </w:pPr>
      <w:rPr>
        <w:rFonts w:ascii="Arial" w:hAnsi="Arial" w:hint="default"/>
      </w:rPr>
    </w:lvl>
    <w:lvl w:ilvl="7" w:tplc="DAB6F610" w:tentative="1">
      <w:start w:val="1"/>
      <w:numFmt w:val="bullet"/>
      <w:lvlText w:val="•"/>
      <w:lvlJc w:val="left"/>
      <w:pPr>
        <w:tabs>
          <w:tab w:val="num" w:pos="5760"/>
        </w:tabs>
        <w:ind w:left="5760" w:hanging="360"/>
      </w:pPr>
      <w:rPr>
        <w:rFonts w:ascii="Arial" w:hAnsi="Arial" w:hint="default"/>
      </w:rPr>
    </w:lvl>
    <w:lvl w:ilvl="8" w:tplc="702A67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251B34"/>
    <w:multiLevelType w:val="hybridMultilevel"/>
    <w:tmpl w:val="AC94590C"/>
    <w:lvl w:ilvl="0" w:tplc="B2BC5126">
      <w:start w:val="1"/>
      <w:numFmt w:val="bullet"/>
      <w:lvlText w:val="•"/>
      <w:lvlJc w:val="left"/>
      <w:pPr>
        <w:tabs>
          <w:tab w:val="num" w:pos="720"/>
        </w:tabs>
        <w:ind w:left="720" w:hanging="360"/>
      </w:pPr>
      <w:rPr>
        <w:rFonts w:ascii="Arial" w:hAnsi="Arial" w:hint="default"/>
      </w:rPr>
    </w:lvl>
    <w:lvl w:ilvl="1" w:tplc="AC34C148" w:tentative="1">
      <w:start w:val="1"/>
      <w:numFmt w:val="bullet"/>
      <w:lvlText w:val="•"/>
      <w:lvlJc w:val="left"/>
      <w:pPr>
        <w:tabs>
          <w:tab w:val="num" w:pos="1440"/>
        </w:tabs>
        <w:ind w:left="1440" w:hanging="360"/>
      </w:pPr>
      <w:rPr>
        <w:rFonts w:ascii="Arial" w:hAnsi="Arial" w:hint="default"/>
      </w:rPr>
    </w:lvl>
    <w:lvl w:ilvl="2" w:tplc="8AF4332A" w:tentative="1">
      <w:start w:val="1"/>
      <w:numFmt w:val="bullet"/>
      <w:lvlText w:val="•"/>
      <w:lvlJc w:val="left"/>
      <w:pPr>
        <w:tabs>
          <w:tab w:val="num" w:pos="2160"/>
        </w:tabs>
        <w:ind w:left="2160" w:hanging="360"/>
      </w:pPr>
      <w:rPr>
        <w:rFonts w:ascii="Arial" w:hAnsi="Arial" w:hint="default"/>
      </w:rPr>
    </w:lvl>
    <w:lvl w:ilvl="3" w:tplc="376C716C" w:tentative="1">
      <w:start w:val="1"/>
      <w:numFmt w:val="bullet"/>
      <w:lvlText w:val="•"/>
      <w:lvlJc w:val="left"/>
      <w:pPr>
        <w:tabs>
          <w:tab w:val="num" w:pos="2880"/>
        </w:tabs>
        <w:ind w:left="2880" w:hanging="360"/>
      </w:pPr>
      <w:rPr>
        <w:rFonts w:ascii="Arial" w:hAnsi="Arial" w:hint="default"/>
      </w:rPr>
    </w:lvl>
    <w:lvl w:ilvl="4" w:tplc="BBCC271A" w:tentative="1">
      <w:start w:val="1"/>
      <w:numFmt w:val="bullet"/>
      <w:lvlText w:val="•"/>
      <w:lvlJc w:val="left"/>
      <w:pPr>
        <w:tabs>
          <w:tab w:val="num" w:pos="3600"/>
        </w:tabs>
        <w:ind w:left="3600" w:hanging="360"/>
      </w:pPr>
      <w:rPr>
        <w:rFonts w:ascii="Arial" w:hAnsi="Arial" w:hint="default"/>
      </w:rPr>
    </w:lvl>
    <w:lvl w:ilvl="5" w:tplc="680E6FBA" w:tentative="1">
      <w:start w:val="1"/>
      <w:numFmt w:val="bullet"/>
      <w:lvlText w:val="•"/>
      <w:lvlJc w:val="left"/>
      <w:pPr>
        <w:tabs>
          <w:tab w:val="num" w:pos="4320"/>
        </w:tabs>
        <w:ind w:left="4320" w:hanging="360"/>
      </w:pPr>
      <w:rPr>
        <w:rFonts w:ascii="Arial" w:hAnsi="Arial" w:hint="default"/>
      </w:rPr>
    </w:lvl>
    <w:lvl w:ilvl="6" w:tplc="8B5CC1D8" w:tentative="1">
      <w:start w:val="1"/>
      <w:numFmt w:val="bullet"/>
      <w:lvlText w:val="•"/>
      <w:lvlJc w:val="left"/>
      <w:pPr>
        <w:tabs>
          <w:tab w:val="num" w:pos="5040"/>
        </w:tabs>
        <w:ind w:left="5040" w:hanging="360"/>
      </w:pPr>
      <w:rPr>
        <w:rFonts w:ascii="Arial" w:hAnsi="Arial" w:hint="default"/>
      </w:rPr>
    </w:lvl>
    <w:lvl w:ilvl="7" w:tplc="02722394" w:tentative="1">
      <w:start w:val="1"/>
      <w:numFmt w:val="bullet"/>
      <w:lvlText w:val="•"/>
      <w:lvlJc w:val="left"/>
      <w:pPr>
        <w:tabs>
          <w:tab w:val="num" w:pos="5760"/>
        </w:tabs>
        <w:ind w:left="5760" w:hanging="360"/>
      </w:pPr>
      <w:rPr>
        <w:rFonts w:ascii="Arial" w:hAnsi="Arial" w:hint="default"/>
      </w:rPr>
    </w:lvl>
    <w:lvl w:ilvl="8" w:tplc="45AC6F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A315D3"/>
    <w:multiLevelType w:val="hybridMultilevel"/>
    <w:tmpl w:val="FF8ADECE"/>
    <w:lvl w:ilvl="0" w:tplc="2820CAF0">
      <w:start w:val="1"/>
      <w:numFmt w:val="decimal"/>
      <w:lvlText w:val="%1."/>
      <w:lvlJc w:val="left"/>
      <w:pPr>
        <w:tabs>
          <w:tab w:val="num" w:pos="720"/>
        </w:tabs>
        <w:ind w:left="720" w:hanging="360"/>
      </w:pPr>
    </w:lvl>
    <w:lvl w:ilvl="1" w:tplc="E66694F6">
      <w:start w:val="1"/>
      <w:numFmt w:val="decimal"/>
      <w:lvlText w:val="%2."/>
      <w:lvlJc w:val="left"/>
      <w:pPr>
        <w:tabs>
          <w:tab w:val="num" w:pos="1440"/>
        </w:tabs>
        <w:ind w:left="1440" w:hanging="360"/>
      </w:pPr>
    </w:lvl>
    <w:lvl w:ilvl="2" w:tplc="3DE29042" w:tentative="1">
      <w:start w:val="1"/>
      <w:numFmt w:val="decimal"/>
      <w:lvlText w:val="%3."/>
      <w:lvlJc w:val="left"/>
      <w:pPr>
        <w:tabs>
          <w:tab w:val="num" w:pos="2160"/>
        </w:tabs>
        <w:ind w:left="2160" w:hanging="360"/>
      </w:pPr>
    </w:lvl>
    <w:lvl w:ilvl="3" w:tplc="B0CCF8B4" w:tentative="1">
      <w:start w:val="1"/>
      <w:numFmt w:val="decimal"/>
      <w:lvlText w:val="%4."/>
      <w:lvlJc w:val="left"/>
      <w:pPr>
        <w:tabs>
          <w:tab w:val="num" w:pos="2880"/>
        </w:tabs>
        <w:ind w:left="2880" w:hanging="360"/>
      </w:pPr>
    </w:lvl>
    <w:lvl w:ilvl="4" w:tplc="B6E89634" w:tentative="1">
      <w:start w:val="1"/>
      <w:numFmt w:val="decimal"/>
      <w:lvlText w:val="%5."/>
      <w:lvlJc w:val="left"/>
      <w:pPr>
        <w:tabs>
          <w:tab w:val="num" w:pos="3600"/>
        </w:tabs>
        <w:ind w:left="3600" w:hanging="360"/>
      </w:pPr>
    </w:lvl>
    <w:lvl w:ilvl="5" w:tplc="D46858F4" w:tentative="1">
      <w:start w:val="1"/>
      <w:numFmt w:val="decimal"/>
      <w:lvlText w:val="%6."/>
      <w:lvlJc w:val="left"/>
      <w:pPr>
        <w:tabs>
          <w:tab w:val="num" w:pos="4320"/>
        </w:tabs>
        <w:ind w:left="4320" w:hanging="360"/>
      </w:pPr>
    </w:lvl>
    <w:lvl w:ilvl="6" w:tplc="12F20E0E" w:tentative="1">
      <w:start w:val="1"/>
      <w:numFmt w:val="decimal"/>
      <w:lvlText w:val="%7."/>
      <w:lvlJc w:val="left"/>
      <w:pPr>
        <w:tabs>
          <w:tab w:val="num" w:pos="5040"/>
        </w:tabs>
        <w:ind w:left="5040" w:hanging="360"/>
      </w:pPr>
    </w:lvl>
    <w:lvl w:ilvl="7" w:tplc="772C59F6" w:tentative="1">
      <w:start w:val="1"/>
      <w:numFmt w:val="decimal"/>
      <w:lvlText w:val="%8."/>
      <w:lvlJc w:val="left"/>
      <w:pPr>
        <w:tabs>
          <w:tab w:val="num" w:pos="5760"/>
        </w:tabs>
        <w:ind w:left="5760" w:hanging="360"/>
      </w:pPr>
    </w:lvl>
    <w:lvl w:ilvl="8" w:tplc="AF9A2A76" w:tentative="1">
      <w:start w:val="1"/>
      <w:numFmt w:val="decimal"/>
      <w:lvlText w:val="%9."/>
      <w:lvlJc w:val="left"/>
      <w:pPr>
        <w:tabs>
          <w:tab w:val="num" w:pos="6480"/>
        </w:tabs>
        <w:ind w:left="6480" w:hanging="360"/>
      </w:pPr>
    </w:lvl>
  </w:abstractNum>
  <w:abstractNum w:abstractNumId="6"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3D28A4"/>
    <w:multiLevelType w:val="hybridMultilevel"/>
    <w:tmpl w:val="A6BE43A4"/>
    <w:lvl w:ilvl="0" w:tplc="5C5CC68C">
      <w:start w:val="1"/>
      <w:numFmt w:val="bullet"/>
      <w:lvlText w:val="•"/>
      <w:lvlJc w:val="left"/>
      <w:pPr>
        <w:tabs>
          <w:tab w:val="num" w:pos="720"/>
        </w:tabs>
        <w:ind w:left="720" w:hanging="360"/>
      </w:pPr>
      <w:rPr>
        <w:rFonts w:ascii="Arial" w:hAnsi="Arial" w:hint="default"/>
      </w:rPr>
    </w:lvl>
    <w:lvl w:ilvl="1" w:tplc="706E986E">
      <w:numFmt w:val="bullet"/>
      <w:lvlText w:val="•"/>
      <w:lvlJc w:val="left"/>
      <w:pPr>
        <w:tabs>
          <w:tab w:val="num" w:pos="1440"/>
        </w:tabs>
        <w:ind w:left="1440" w:hanging="360"/>
      </w:pPr>
      <w:rPr>
        <w:rFonts w:ascii="Arial" w:hAnsi="Arial" w:hint="default"/>
      </w:rPr>
    </w:lvl>
    <w:lvl w:ilvl="2" w:tplc="2A2C20E8" w:tentative="1">
      <w:start w:val="1"/>
      <w:numFmt w:val="bullet"/>
      <w:lvlText w:val="•"/>
      <w:lvlJc w:val="left"/>
      <w:pPr>
        <w:tabs>
          <w:tab w:val="num" w:pos="2160"/>
        </w:tabs>
        <w:ind w:left="2160" w:hanging="360"/>
      </w:pPr>
      <w:rPr>
        <w:rFonts w:ascii="Arial" w:hAnsi="Arial" w:hint="default"/>
      </w:rPr>
    </w:lvl>
    <w:lvl w:ilvl="3" w:tplc="C7C8EEA2" w:tentative="1">
      <w:start w:val="1"/>
      <w:numFmt w:val="bullet"/>
      <w:lvlText w:val="•"/>
      <w:lvlJc w:val="left"/>
      <w:pPr>
        <w:tabs>
          <w:tab w:val="num" w:pos="2880"/>
        </w:tabs>
        <w:ind w:left="2880" w:hanging="360"/>
      </w:pPr>
      <w:rPr>
        <w:rFonts w:ascii="Arial" w:hAnsi="Arial" w:hint="default"/>
      </w:rPr>
    </w:lvl>
    <w:lvl w:ilvl="4" w:tplc="80DC1044" w:tentative="1">
      <w:start w:val="1"/>
      <w:numFmt w:val="bullet"/>
      <w:lvlText w:val="•"/>
      <w:lvlJc w:val="left"/>
      <w:pPr>
        <w:tabs>
          <w:tab w:val="num" w:pos="3600"/>
        </w:tabs>
        <w:ind w:left="3600" w:hanging="360"/>
      </w:pPr>
      <w:rPr>
        <w:rFonts w:ascii="Arial" w:hAnsi="Arial" w:hint="default"/>
      </w:rPr>
    </w:lvl>
    <w:lvl w:ilvl="5" w:tplc="74160D22" w:tentative="1">
      <w:start w:val="1"/>
      <w:numFmt w:val="bullet"/>
      <w:lvlText w:val="•"/>
      <w:lvlJc w:val="left"/>
      <w:pPr>
        <w:tabs>
          <w:tab w:val="num" w:pos="4320"/>
        </w:tabs>
        <w:ind w:left="4320" w:hanging="360"/>
      </w:pPr>
      <w:rPr>
        <w:rFonts w:ascii="Arial" w:hAnsi="Arial" w:hint="default"/>
      </w:rPr>
    </w:lvl>
    <w:lvl w:ilvl="6" w:tplc="3E20AC9A" w:tentative="1">
      <w:start w:val="1"/>
      <w:numFmt w:val="bullet"/>
      <w:lvlText w:val="•"/>
      <w:lvlJc w:val="left"/>
      <w:pPr>
        <w:tabs>
          <w:tab w:val="num" w:pos="5040"/>
        </w:tabs>
        <w:ind w:left="5040" w:hanging="360"/>
      </w:pPr>
      <w:rPr>
        <w:rFonts w:ascii="Arial" w:hAnsi="Arial" w:hint="default"/>
      </w:rPr>
    </w:lvl>
    <w:lvl w:ilvl="7" w:tplc="1DBC33B0" w:tentative="1">
      <w:start w:val="1"/>
      <w:numFmt w:val="bullet"/>
      <w:lvlText w:val="•"/>
      <w:lvlJc w:val="left"/>
      <w:pPr>
        <w:tabs>
          <w:tab w:val="num" w:pos="5760"/>
        </w:tabs>
        <w:ind w:left="5760" w:hanging="360"/>
      </w:pPr>
      <w:rPr>
        <w:rFonts w:ascii="Arial" w:hAnsi="Arial" w:hint="default"/>
      </w:rPr>
    </w:lvl>
    <w:lvl w:ilvl="8" w:tplc="6CD6CB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267D2D"/>
    <w:multiLevelType w:val="hybridMultilevel"/>
    <w:tmpl w:val="FDBEE876"/>
    <w:lvl w:ilvl="0" w:tplc="7D4C4778">
      <w:start w:val="1"/>
      <w:numFmt w:val="bullet"/>
      <w:lvlText w:val="•"/>
      <w:lvlJc w:val="left"/>
      <w:pPr>
        <w:tabs>
          <w:tab w:val="num" w:pos="720"/>
        </w:tabs>
        <w:ind w:left="720" w:hanging="360"/>
      </w:pPr>
      <w:rPr>
        <w:rFonts w:ascii="Arial" w:hAnsi="Arial" w:hint="default"/>
      </w:rPr>
    </w:lvl>
    <w:lvl w:ilvl="1" w:tplc="1A0A71FC">
      <w:numFmt w:val="bullet"/>
      <w:lvlText w:val="•"/>
      <w:lvlJc w:val="left"/>
      <w:pPr>
        <w:tabs>
          <w:tab w:val="num" w:pos="1440"/>
        </w:tabs>
        <w:ind w:left="1440" w:hanging="360"/>
      </w:pPr>
      <w:rPr>
        <w:rFonts w:ascii="Arial" w:hAnsi="Arial" w:hint="default"/>
      </w:rPr>
    </w:lvl>
    <w:lvl w:ilvl="2" w:tplc="64F0C4F8" w:tentative="1">
      <w:start w:val="1"/>
      <w:numFmt w:val="bullet"/>
      <w:lvlText w:val="•"/>
      <w:lvlJc w:val="left"/>
      <w:pPr>
        <w:tabs>
          <w:tab w:val="num" w:pos="2160"/>
        </w:tabs>
        <w:ind w:left="2160" w:hanging="360"/>
      </w:pPr>
      <w:rPr>
        <w:rFonts w:ascii="Arial" w:hAnsi="Arial" w:hint="default"/>
      </w:rPr>
    </w:lvl>
    <w:lvl w:ilvl="3" w:tplc="DB5E5EC4" w:tentative="1">
      <w:start w:val="1"/>
      <w:numFmt w:val="bullet"/>
      <w:lvlText w:val="•"/>
      <w:lvlJc w:val="left"/>
      <w:pPr>
        <w:tabs>
          <w:tab w:val="num" w:pos="2880"/>
        </w:tabs>
        <w:ind w:left="2880" w:hanging="360"/>
      </w:pPr>
      <w:rPr>
        <w:rFonts w:ascii="Arial" w:hAnsi="Arial" w:hint="default"/>
      </w:rPr>
    </w:lvl>
    <w:lvl w:ilvl="4" w:tplc="DEBEAE2C" w:tentative="1">
      <w:start w:val="1"/>
      <w:numFmt w:val="bullet"/>
      <w:lvlText w:val="•"/>
      <w:lvlJc w:val="left"/>
      <w:pPr>
        <w:tabs>
          <w:tab w:val="num" w:pos="3600"/>
        </w:tabs>
        <w:ind w:left="3600" w:hanging="360"/>
      </w:pPr>
      <w:rPr>
        <w:rFonts w:ascii="Arial" w:hAnsi="Arial" w:hint="default"/>
      </w:rPr>
    </w:lvl>
    <w:lvl w:ilvl="5" w:tplc="3D3C747E" w:tentative="1">
      <w:start w:val="1"/>
      <w:numFmt w:val="bullet"/>
      <w:lvlText w:val="•"/>
      <w:lvlJc w:val="left"/>
      <w:pPr>
        <w:tabs>
          <w:tab w:val="num" w:pos="4320"/>
        </w:tabs>
        <w:ind w:left="4320" w:hanging="360"/>
      </w:pPr>
      <w:rPr>
        <w:rFonts w:ascii="Arial" w:hAnsi="Arial" w:hint="default"/>
      </w:rPr>
    </w:lvl>
    <w:lvl w:ilvl="6" w:tplc="A94A1376" w:tentative="1">
      <w:start w:val="1"/>
      <w:numFmt w:val="bullet"/>
      <w:lvlText w:val="•"/>
      <w:lvlJc w:val="left"/>
      <w:pPr>
        <w:tabs>
          <w:tab w:val="num" w:pos="5040"/>
        </w:tabs>
        <w:ind w:left="5040" w:hanging="360"/>
      </w:pPr>
      <w:rPr>
        <w:rFonts w:ascii="Arial" w:hAnsi="Arial" w:hint="default"/>
      </w:rPr>
    </w:lvl>
    <w:lvl w:ilvl="7" w:tplc="FA6CB9B0" w:tentative="1">
      <w:start w:val="1"/>
      <w:numFmt w:val="bullet"/>
      <w:lvlText w:val="•"/>
      <w:lvlJc w:val="left"/>
      <w:pPr>
        <w:tabs>
          <w:tab w:val="num" w:pos="5760"/>
        </w:tabs>
        <w:ind w:left="5760" w:hanging="360"/>
      </w:pPr>
      <w:rPr>
        <w:rFonts w:ascii="Arial" w:hAnsi="Arial" w:hint="default"/>
      </w:rPr>
    </w:lvl>
    <w:lvl w:ilvl="8" w:tplc="376232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2D0856"/>
    <w:multiLevelType w:val="hybridMultilevel"/>
    <w:tmpl w:val="D7744014"/>
    <w:lvl w:ilvl="0" w:tplc="A2422AA0">
      <w:start w:val="1"/>
      <w:numFmt w:val="bullet"/>
      <w:lvlText w:val="•"/>
      <w:lvlJc w:val="left"/>
      <w:pPr>
        <w:tabs>
          <w:tab w:val="num" w:pos="720"/>
        </w:tabs>
        <w:ind w:left="720" w:hanging="360"/>
      </w:pPr>
      <w:rPr>
        <w:rFonts w:ascii="Arial" w:hAnsi="Arial" w:hint="default"/>
      </w:rPr>
    </w:lvl>
    <w:lvl w:ilvl="1" w:tplc="8A84832E" w:tentative="1">
      <w:start w:val="1"/>
      <w:numFmt w:val="bullet"/>
      <w:lvlText w:val="•"/>
      <w:lvlJc w:val="left"/>
      <w:pPr>
        <w:tabs>
          <w:tab w:val="num" w:pos="1440"/>
        </w:tabs>
        <w:ind w:left="1440" w:hanging="360"/>
      </w:pPr>
      <w:rPr>
        <w:rFonts w:ascii="Arial" w:hAnsi="Arial" w:hint="default"/>
      </w:rPr>
    </w:lvl>
    <w:lvl w:ilvl="2" w:tplc="D9342FFC" w:tentative="1">
      <w:start w:val="1"/>
      <w:numFmt w:val="bullet"/>
      <w:lvlText w:val="•"/>
      <w:lvlJc w:val="left"/>
      <w:pPr>
        <w:tabs>
          <w:tab w:val="num" w:pos="2160"/>
        </w:tabs>
        <w:ind w:left="2160" w:hanging="360"/>
      </w:pPr>
      <w:rPr>
        <w:rFonts w:ascii="Arial" w:hAnsi="Arial" w:hint="default"/>
      </w:rPr>
    </w:lvl>
    <w:lvl w:ilvl="3" w:tplc="6292DC84" w:tentative="1">
      <w:start w:val="1"/>
      <w:numFmt w:val="bullet"/>
      <w:lvlText w:val="•"/>
      <w:lvlJc w:val="left"/>
      <w:pPr>
        <w:tabs>
          <w:tab w:val="num" w:pos="2880"/>
        </w:tabs>
        <w:ind w:left="2880" w:hanging="360"/>
      </w:pPr>
      <w:rPr>
        <w:rFonts w:ascii="Arial" w:hAnsi="Arial" w:hint="default"/>
      </w:rPr>
    </w:lvl>
    <w:lvl w:ilvl="4" w:tplc="67E8BFF6" w:tentative="1">
      <w:start w:val="1"/>
      <w:numFmt w:val="bullet"/>
      <w:lvlText w:val="•"/>
      <w:lvlJc w:val="left"/>
      <w:pPr>
        <w:tabs>
          <w:tab w:val="num" w:pos="3600"/>
        </w:tabs>
        <w:ind w:left="3600" w:hanging="360"/>
      </w:pPr>
      <w:rPr>
        <w:rFonts w:ascii="Arial" w:hAnsi="Arial" w:hint="default"/>
      </w:rPr>
    </w:lvl>
    <w:lvl w:ilvl="5" w:tplc="B14E749C" w:tentative="1">
      <w:start w:val="1"/>
      <w:numFmt w:val="bullet"/>
      <w:lvlText w:val="•"/>
      <w:lvlJc w:val="left"/>
      <w:pPr>
        <w:tabs>
          <w:tab w:val="num" w:pos="4320"/>
        </w:tabs>
        <w:ind w:left="4320" w:hanging="360"/>
      </w:pPr>
      <w:rPr>
        <w:rFonts w:ascii="Arial" w:hAnsi="Arial" w:hint="default"/>
      </w:rPr>
    </w:lvl>
    <w:lvl w:ilvl="6" w:tplc="0B68CE68" w:tentative="1">
      <w:start w:val="1"/>
      <w:numFmt w:val="bullet"/>
      <w:lvlText w:val="•"/>
      <w:lvlJc w:val="left"/>
      <w:pPr>
        <w:tabs>
          <w:tab w:val="num" w:pos="5040"/>
        </w:tabs>
        <w:ind w:left="5040" w:hanging="360"/>
      </w:pPr>
      <w:rPr>
        <w:rFonts w:ascii="Arial" w:hAnsi="Arial" w:hint="default"/>
      </w:rPr>
    </w:lvl>
    <w:lvl w:ilvl="7" w:tplc="214CC2A4" w:tentative="1">
      <w:start w:val="1"/>
      <w:numFmt w:val="bullet"/>
      <w:lvlText w:val="•"/>
      <w:lvlJc w:val="left"/>
      <w:pPr>
        <w:tabs>
          <w:tab w:val="num" w:pos="5760"/>
        </w:tabs>
        <w:ind w:left="5760" w:hanging="360"/>
      </w:pPr>
      <w:rPr>
        <w:rFonts w:ascii="Arial" w:hAnsi="Arial" w:hint="default"/>
      </w:rPr>
    </w:lvl>
    <w:lvl w:ilvl="8" w:tplc="A2F4F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525759"/>
    <w:multiLevelType w:val="hybridMultilevel"/>
    <w:tmpl w:val="74E8654C"/>
    <w:lvl w:ilvl="0" w:tplc="A14EAACE">
      <w:start w:val="1"/>
      <w:numFmt w:val="bullet"/>
      <w:lvlText w:val="•"/>
      <w:lvlJc w:val="left"/>
      <w:pPr>
        <w:tabs>
          <w:tab w:val="num" w:pos="720"/>
        </w:tabs>
        <w:ind w:left="720" w:hanging="360"/>
      </w:pPr>
      <w:rPr>
        <w:rFonts w:ascii="Arial" w:hAnsi="Arial" w:hint="default"/>
      </w:rPr>
    </w:lvl>
    <w:lvl w:ilvl="1" w:tplc="3C9A74AE" w:tentative="1">
      <w:start w:val="1"/>
      <w:numFmt w:val="bullet"/>
      <w:lvlText w:val="•"/>
      <w:lvlJc w:val="left"/>
      <w:pPr>
        <w:tabs>
          <w:tab w:val="num" w:pos="1440"/>
        </w:tabs>
        <w:ind w:left="1440" w:hanging="360"/>
      </w:pPr>
      <w:rPr>
        <w:rFonts w:ascii="Arial" w:hAnsi="Arial" w:hint="default"/>
      </w:rPr>
    </w:lvl>
    <w:lvl w:ilvl="2" w:tplc="C23AC874" w:tentative="1">
      <w:start w:val="1"/>
      <w:numFmt w:val="bullet"/>
      <w:lvlText w:val="•"/>
      <w:lvlJc w:val="left"/>
      <w:pPr>
        <w:tabs>
          <w:tab w:val="num" w:pos="2160"/>
        </w:tabs>
        <w:ind w:left="2160" w:hanging="360"/>
      </w:pPr>
      <w:rPr>
        <w:rFonts w:ascii="Arial" w:hAnsi="Arial" w:hint="default"/>
      </w:rPr>
    </w:lvl>
    <w:lvl w:ilvl="3" w:tplc="9C04DC9C" w:tentative="1">
      <w:start w:val="1"/>
      <w:numFmt w:val="bullet"/>
      <w:lvlText w:val="•"/>
      <w:lvlJc w:val="left"/>
      <w:pPr>
        <w:tabs>
          <w:tab w:val="num" w:pos="2880"/>
        </w:tabs>
        <w:ind w:left="2880" w:hanging="360"/>
      </w:pPr>
      <w:rPr>
        <w:rFonts w:ascii="Arial" w:hAnsi="Arial" w:hint="default"/>
      </w:rPr>
    </w:lvl>
    <w:lvl w:ilvl="4" w:tplc="02502CC2" w:tentative="1">
      <w:start w:val="1"/>
      <w:numFmt w:val="bullet"/>
      <w:lvlText w:val="•"/>
      <w:lvlJc w:val="left"/>
      <w:pPr>
        <w:tabs>
          <w:tab w:val="num" w:pos="3600"/>
        </w:tabs>
        <w:ind w:left="3600" w:hanging="360"/>
      </w:pPr>
      <w:rPr>
        <w:rFonts w:ascii="Arial" w:hAnsi="Arial" w:hint="default"/>
      </w:rPr>
    </w:lvl>
    <w:lvl w:ilvl="5" w:tplc="6F76750E" w:tentative="1">
      <w:start w:val="1"/>
      <w:numFmt w:val="bullet"/>
      <w:lvlText w:val="•"/>
      <w:lvlJc w:val="left"/>
      <w:pPr>
        <w:tabs>
          <w:tab w:val="num" w:pos="4320"/>
        </w:tabs>
        <w:ind w:left="4320" w:hanging="360"/>
      </w:pPr>
      <w:rPr>
        <w:rFonts w:ascii="Arial" w:hAnsi="Arial" w:hint="default"/>
      </w:rPr>
    </w:lvl>
    <w:lvl w:ilvl="6" w:tplc="039CE456" w:tentative="1">
      <w:start w:val="1"/>
      <w:numFmt w:val="bullet"/>
      <w:lvlText w:val="•"/>
      <w:lvlJc w:val="left"/>
      <w:pPr>
        <w:tabs>
          <w:tab w:val="num" w:pos="5040"/>
        </w:tabs>
        <w:ind w:left="5040" w:hanging="360"/>
      </w:pPr>
      <w:rPr>
        <w:rFonts w:ascii="Arial" w:hAnsi="Arial" w:hint="default"/>
      </w:rPr>
    </w:lvl>
    <w:lvl w:ilvl="7" w:tplc="61205DF2" w:tentative="1">
      <w:start w:val="1"/>
      <w:numFmt w:val="bullet"/>
      <w:lvlText w:val="•"/>
      <w:lvlJc w:val="left"/>
      <w:pPr>
        <w:tabs>
          <w:tab w:val="num" w:pos="5760"/>
        </w:tabs>
        <w:ind w:left="5760" w:hanging="360"/>
      </w:pPr>
      <w:rPr>
        <w:rFonts w:ascii="Arial" w:hAnsi="Arial" w:hint="default"/>
      </w:rPr>
    </w:lvl>
    <w:lvl w:ilvl="8" w:tplc="99528F2C" w:tentative="1">
      <w:start w:val="1"/>
      <w:numFmt w:val="bullet"/>
      <w:lvlText w:val="•"/>
      <w:lvlJc w:val="left"/>
      <w:pPr>
        <w:tabs>
          <w:tab w:val="num" w:pos="6480"/>
        </w:tabs>
        <w:ind w:left="6480" w:hanging="360"/>
      </w:pPr>
      <w:rPr>
        <w:rFonts w:ascii="Arial" w:hAnsi="Arial" w:hint="default"/>
      </w:rPr>
    </w:lvl>
  </w:abstractNum>
  <w:num w:numId="1" w16cid:durableId="1509056847">
    <w:abstractNumId w:val="6"/>
  </w:num>
  <w:num w:numId="2" w16cid:durableId="1016929598">
    <w:abstractNumId w:val="6"/>
  </w:num>
  <w:num w:numId="3" w16cid:durableId="966739281">
    <w:abstractNumId w:val="8"/>
  </w:num>
  <w:num w:numId="4" w16cid:durableId="1917282741">
    <w:abstractNumId w:val="5"/>
  </w:num>
  <w:num w:numId="5" w16cid:durableId="265581456">
    <w:abstractNumId w:val="3"/>
  </w:num>
  <w:num w:numId="6" w16cid:durableId="667632404">
    <w:abstractNumId w:val="2"/>
  </w:num>
  <w:num w:numId="7" w16cid:durableId="1283922918">
    <w:abstractNumId w:val="9"/>
  </w:num>
  <w:num w:numId="8" w16cid:durableId="1821994408">
    <w:abstractNumId w:val="0"/>
  </w:num>
  <w:num w:numId="9" w16cid:durableId="1780904787">
    <w:abstractNumId w:val="7"/>
  </w:num>
  <w:num w:numId="10" w16cid:durableId="1194077253">
    <w:abstractNumId w:val="10"/>
  </w:num>
  <w:num w:numId="11" w16cid:durableId="1706295693">
    <w:abstractNumId w:val="1"/>
  </w:num>
  <w:num w:numId="12" w16cid:durableId="21115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A9"/>
    <w:rsid w:val="0002680C"/>
    <w:rsid w:val="00037227"/>
    <w:rsid w:val="00066BA9"/>
    <w:rsid w:val="0007491E"/>
    <w:rsid w:val="000915A7"/>
    <w:rsid w:val="000A65F1"/>
    <w:rsid w:val="000E29A3"/>
    <w:rsid w:val="000E47DC"/>
    <w:rsid w:val="00141EF9"/>
    <w:rsid w:val="00172497"/>
    <w:rsid w:val="001969C3"/>
    <w:rsid w:val="001B2788"/>
    <w:rsid w:val="001E3A26"/>
    <w:rsid w:val="00203CE3"/>
    <w:rsid w:val="0022246D"/>
    <w:rsid w:val="002607FD"/>
    <w:rsid w:val="002637AD"/>
    <w:rsid w:val="00271E2A"/>
    <w:rsid w:val="002E50B8"/>
    <w:rsid w:val="002E5E7C"/>
    <w:rsid w:val="002F2AB5"/>
    <w:rsid w:val="00306F7E"/>
    <w:rsid w:val="0031715D"/>
    <w:rsid w:val="003217DC"/>
    <w:rsid w:val="0032693A"/>
    <w:rsid w:val="003439BF"/>
    <w:rsid w:val="0034491F"/>
    <w:rsid w:val="00354136"/>
    <w:rsid w:val="003708FA"/>
    <w:rsid w:val="00370F7D"/>
    <w:rsid w:val="003901D9"/>
    <w:rsid w:val="003C2B2B"/>
    <w:rsid w:val="00433DF5"/>
    <w:rsid w:val="00451A95"/>
    <w:rsid w:val="0046656A"/>
    <w:rsid w:val="00477218"/>
    <w:rsid w:val="004804D7"/>
    <w:rsid w:val="004837A2"/>
    <w:rsid w:val="004A5B21"/>
    <w:rsid w:val="004B3505"/>
    <w:rsid w:val="004E2C8B"/>
    <w:rsid w:val="004E59EF"/>
    <w:rsid w:val="004F1F03"/>
    <w:rsid w:val="005061EE"/>
    <w:rsid w:val="005215CA"/>
    <w:rsid w:val="00643D5F"/>
    <w:rsid w:val="00654D87"/>
    <w:rsid w:val="00672316"/>
    <w:rsid w:val="00694D6A"/>
    <w:rsid w:val="006A3FE8"/>
    <w:rsid w:val="006B0732"/>
    <w:rsid w:val="006D21D6"/>
    <w:rsid w:val="006F513B"/>
    <w:rsid w:val="007342E0"/>
    <w:rsid w:val="0077640C"/>
    <w:rsid w:val="00804887"/>
    <w:rsid w:val="0081298E"/>
    <w:rsid w:val="00817E80"/>
    <w:rsid w:val="00860D18"/>
    <w:rsid w:val="00864763"/>
    <w:rsid w:val="00882A3A"/>
    <w:rsid w:val="00890189"/>
    <w:rsid w:val="008A0CB5"/>
    <w:rsid w:val="008C65B7"/>
    <w:rsid w:val="008D0DDB"/>
    <w:rsid w:val="008D11CF"/>
    <w:rsid w:val="008F2084"/>
    <w:rsid w:val="0091250A"/>
    <w:rsid w:val="00954F21"/>
    <w:rsid w:val="009857B2"/>
    <w:rsid w:val="00A02546"/>
    <w:rsid w:val="00A22778"/>
    <w:rsid w:val="00A51A2D"/>
    <w:rsid w:val="00A63FC5"/>
    <w:rsid w:val="00A65FD1"/>
    <w:rsid w:val="00A76EA2"/>
    <w:rsid w:val="00A82D29"/>
    <w:rsid w:val="00A8776B"/>
    <w:rsid w:val="00AA1265"/>
    <w:rsid w:val="00AC0B12"/>
    <w:rsid w:val="00AE71E3"/>
    <w:rsid w:val="00AF7509"/>
    <w:rsid w:val="00B203DD"/>
    <w:rsid w:val="00B25A98"/>
    <w:rsid w:val="00B33E3C"/>
    <w:rsid w:val="00B60087"/>
    <w:rsid w:val="00B654D9"/>
    <w:rsid w:val="00B77A26"/>
    <w:rsid w:val="00B86959"/>
    <w:rsid w:val="00BE7CF1"/>
    <w:rsid w:val="00BF13A7"/>
    <w:rsid w:val="00C170C8"/>
    <w:rsid w:val="00C57DA6"/>
    <w:rsid w:val="00C77536"/>
    <w:rsid w:val="00CF56C7"/>
    <w:rsid w:val="00D04A7F"/>
    <w:rsid w:val="00D21396"/>
    <w:rsid w:val="00D449AD"/>
    <w:rsid w:val="00D6307D"/>
    <w:rsid w:val="00D714F0"/>
    <w:rsid w:val="00D75189"/>
    <w:rsid w:val="00D80948"/>
    <w:rsid w:val="00D9698E"/>
    <w:rsid w:val="00DA2942"/>
    <w:rsid w:val="00DB49A6"/>
    <w:rsid w:val="00DB73BA"/>
    <w:rsid w:val="00DC7AAF"/>
    <w:rsid w:val="00E12729"/>
    <w:rsid w:val="00E17BC5"/>
    <w:rsid w:val="00E26CA0"/>
    <w:rsid w:val="00E979A7"/>
    <w:rsid w:val="00EA0AF2"/>
    <w:rsid w:val="00EC1D5E"/>
    <w:rsid w:val="00EE2DD3"/>
    <w:rsid w:val="00EE346B"/>
    <w:rsid w:val="00F00BD5"/>
    <w:rsid w:val="00F034A8"/>
    <w:rsid w:val="00F27BB2"/>
    <w:rsid w:val="00F35F0F"/>
    <w:rsid w:val="00F425CB"/>
    <w:rsid w:val="00F43C3A"/>
    <w:rsid w:val="00F46AE9"/>
    <w:rsid w:val="00F718D0"/>
    <w:rsid w:val="00F82C88"/>
    <w:rsid w:val="00F87452"/>
    <w:rsid w:val="00F96074"/>
    <w:rsid w:val="00FA5122"/>
    <w:rsid w:val="00FB07F3"/>
    <w:rsid w:val="00FB4B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DD7E"/>
  <w15:chartTrackingRefBased/>
  <w15:docId w15:val="{B4477CDC-E378-4BC9-A452-3E77EC95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F00B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59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qFormat/>
    <w:rsid w:val="00E979A7"/>
    <w:rPr>
      <w:lang w:val="en-US"/>
    </w:rPr>
  </w:style>
  <w:style w:type="character" w:customStyle="1" w:styleId="Heading1Char">
    <w:name w:val="Heading 1 Char"/>
    <w:basedOn w:val="DefaultParagraphFont"/>
    <w:link w:val="Heading1"/>
    <w:uiPriority w:val="9"/>
    <w:rsid w:val="00F00B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66BA9"/>
    <w:rPr>
      <w:rFonts w:eastAsiaTheme="minorEastAsia"/>
      <w:lang w:val="en-US"/>
    </w:rPr>
  </w:style>
  <w:style w:type="character" w:customStyle="1" w:styleId="NoSpacingChar">
    <w:name w:val="No Spacing Char"/>
    <w:basedOn w:val="DefaultParagraphFont"/>
    <w:link w:val="NoSpacing"/>
    <w:uiPriority w:val="1"/>
    <w:rsid w:val="00066BA9"/>
    <w:rPr>
      <w:rFonts w:eastAsiaTheme="minorEastAsia"/>
      <w:lang w:val="en-US"/>
    </w:rPr>
  </w:style>
  <w:style w:type="character" w:customStyle="1" w:styleId="Heading2Char">
    <w:name w:val="Heading 2 Char"/>
    <w:basedOn w:val="DefaultParagraphFont"/>
    <w:link w:val="Heading2"/>
    <w:uiPriority w:val="9"/>
    <w:rsid w:val="004E59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51A2D"/>
    <w:rPr>
      <w:color w:val="0563C1" w:themeColor="hyperlink"/>
      <w:u w:val="single"/>
    </w:rPr>
  </w:style>
  <w:style w:type="character" w:styleId="UnresolvedMention">
    <w:name w:val="Unresolved Mention"/>
    <w:basedOn w:val="DefaultParagraphFont"/>
    <w:uiPriority w:val="99"/>
    <w:semiHidden/>
    <w:unhideWhenUsed/>
    <w:rsid w:val="00A51A2D"/>
    <w:rPr>
      <w:color w:val="605E5C"/>
      <w:shd w:val="clear" w:color="auto" w:fill="E1DFDD"/>
    </w:rPr>
  </w:style>
  <w:style w:type="paragraph" w:styleId="TOC1">
    <w:name w:val="toc 1"/>
    <w:basedOn w:val="Normal"/>
    <w:next w:val="Normal"/>
    <w:autoRedefine/>
    <w:uiPriority w:val="39"/>
    <w:unhideWhenUsed/>
    <w:rsid w:val="00A51A2D"/>
    <w:pPr>
      <w:spacing w:before="120" w:after="120"/>
    </w:pPr>
    <w:rPr>
      <w:rFonts w:cstheme="minorHAnsi"/>
      <w:b/>
      <w:bCs/>
      <w:caps/>
      <w:sz w:val="20"/>
      <w:szCs w:val="20"/>
    </w:rPr>
  </w:style>
  <w:style w:type="paragraph" w:styleId="TOC2">
    <w:name w:val="toc 2"/>
    <w:basedOn w:val="Normal"/>
    <w:next w:val="Normal"/>
    <w:autoRedefine/>
    <w:uiPriority w:val="39"/>
    <w:unhideWhenUsed/>
    <w:rsid w:val="00A51A2D"/>
    <w:pPr>
      <w:ind w:left="220"/>
    </w:pPr>
    <w:rPr>
      <w:rFonts w:cstheme="minorHAnsi"/>
      <w:smallCaps/>
      <w:sz w:val="20"/>
      <w:szCs w:val="20"/>
    </w:rPr>
  </w:style>
  <w:style w:type="paragraph" w:styleId="TOC3">
    <w:name w:val="toc 3"/>
    <w:basedOn w:val="Normal"/>
    <w:next w:val="Normal"/>
    <w:autoRedefine/>
    <w:uiPriority w:val="39"/>
    <w:unhideWhenUsed/>
    <w:rsid w:val="00A51A2D"/>
    <w:pPr>
      <w:ind w:left="440"/>
    </w:pPr>
    <w:rPr>
      <w:rFonts w:cstheme="minorHAnsi"/>
      <w:i/>
      <w:iCs/>
      <w:sz w:val="20"/>
      <w:szCs w:val="20"/>
    </w:rPr>
  </w:style>
  <w:style w:type="paragraph" w:styleId="TOC4">
    <w:name w:val="toc 4"/>
    <w:basedOn w:val="Normal"/>
    <w:next w:val="Normal"/>
    <w:autoRedefine/>
    <w:uiPriority w:val="39"/>
    <w:unhideWhenUsed/>
    <w:rsid w:val="00A51A2D"/>
    <w:pPr>
      <w:ind w:left="660"/>
    </w:pPr>
    <w:rPr>
      <w:rFonts w:cstheme="minorHAnsi"/>
      <w:sz w:val="18"/>
      <w:szCs w:val="18"/>
    </w:rPr>
  </w:style>
  <w:style w:type="paragraph" w:styleId="TOC5">
    <w:name w:val="toc 5"/>
    <w:basedOn w:val="Normal"/>
    <w:next w:val="Normal"/>
    <w:autoRedefine/>
    <w:uiPriority w:val="39"/>
    <w:unhideWhenUsed/>
    <w:rsid w:val="00A51A2D"/>
    <w:pPr>
      <w:ind w:left="880"/>
    </w:pPr>
    <w:rPr>
      <w:rFonts w:cstheme="minorHAnsi"/>
      <w:sz w:val="18"/>
      <w:szCs w:val="18"/>
    </w:rPr>
  </w:style>
  <w:style w:type="paragraph" w:styleId="TOC6">
    <w:name w:val="toc 6"/>
    <w:basedOn w:val="Normal"/>
    <w:next w:val="Normal"/>
    <w:autoRedefine/>
    <w:uiPriority w:val="39"/>
    <w:unhideWhenUsed/>
    <w:rsid w:val="00A51A2D"/>
    <w:pPr>
      <w:ind w:left="1100"/>
    </w:pPr>
    <w:rPr>
      <w:rFonts w:cstheme="minorHAnsi"/>
      <w:sz w:val="18"/>
      <w:szCs w:val="18"/>
    </w:rPr>
  </w:style>
  <w:style w:type="paragraph" w:styleId="TOC7">
    <w:name w:val="toc 7"/>
    <w:basedOn w:val="Normal"/>
    <w:next w:val="Normal"/>
    <w:autoRedefine/>
    <w:uiPriority w:val="39"/>
    <w:unhideWhenUsed/>
    <w:rsid w:val="00A51A2D"/>
    <w:pPr>
      <w:ind w:left="1320"/>
    </w:pPr>
    <w:rPr>
      <w:rFonts w:cstheme="minorHAnsi"/>
      <w:sz w:val="18"/>
      <w:szCs w:val="18"/>
    </w:rPr>
  </w:style>
  <w:style w:type="paragraph" w:styleId="TOC8">
    <w:name w:val="toc 8"/>
    <w:basedOn w:val="Normal"/>
    <w:next w:val="Normal"/>
    <w:autoRedefine/>
    <w:uiPriority w:val="39"/>
    <w:unhideWhenUsed/>
    <w:rsid w:val="00A51A2D"/>
    <w:pPr>
      <w:ind w:left="1540"/>
    </w:pPr>
    <w:rPr>
      <w:rFonts w:cstheme="minorHAnsi"/>
      <w:sz w:val="18"/>
      <w:szCs w:val="18"/>
    </w:rPr>
  </w:style>
  <w:style w:type="paragraph" w:styleId="TOC9">
    <w:name w:val="toc 9"/>
    <w:basedOn w:val="Normal"/>
    <w:next w:val="Normal"/>
    <w:autoRedefine/>
    <w:uiPriority w:val="39"/>
    <w:unhideWhenUsed/>
    <w:rsid w:val="00A51A2D"/>
    <w:pPr>
      <w:ind w:left="1760"/>
    </w:pPr>
    <w:rPr>
      <w:rFonts w:cstheme="minorHAnsi"/>
      <w:sz w:val="18"/>
      <w:szCs w:val="18"/>
    </w:rPr>
  </w:style>
  <w:style w:type="paragraph" w:styleId="Header">
    <w:name w:val="header"/>
    <w:basedOn w:val="Normal"/>
    <w:link w:val="HeaderChar"/>
    <w:uiPriority w:val="99"/>
    <w:unhideWhenUsed/>
    <w:rsid w:val="00A51A2D"/>
    <w:pPr>
      <w:tabs>
        <w:tab w:val="center" w:pos="4513"/>
        <w:tab w:val="right" w:pos="9026"/>
      </w:tabs>
    </w:pPr>
  </w:style>
  <w:style w:type="character" w:customStyle="1" w:styleId="HeaderChar">
    <w:name w:val="Header Char"/>
    <w:basedOn w:val="DefaultParagraphFont"/>
    <w:link w:val="Header"/>
    <w:uiPriority w:val="99"/>
    <w:rsid w:val="00A51A2D"/>
  </w:style>
  <w:style w:type="paragraph" w:styleId="Footer">
    <w:name w:val="footer"/>
    <w:basedOn w:val="Normal"/>
    <w:link w:val="FooterChar"/>
    <w:uiPriority w:val="99"/>
    <w:unhideWhenUsed/>
    <w:rsid w:val="00A51A2D"/>
    <w:pPr>
      <w:tabs>
        <w:tab w:val="center" w:pos="4513"/>
        <w:tab w:val="right" w:pos="9026"/>
      </w:tabs>
    </w:pPr>
  </w:style>
  <w:style w:type="character" w:customStyle="1" w:styleId="FooterChar">
    <w:name w:val="Footer Char"/>
    <w:basedOn w:val="DefaultParagraphFont"/>
    <w:link w:val="Footer"/>
    <w:uiPriority w:val="99"/>
    <w:rsid w:val="00A51A2D"/>
  </w:style>
  <w:style w:type="paragraph" w:styleId="FootnoteText">
    <w:name w:val="footnote text"/>
    <w:basedOn w:val="Normal"/>
    <w:link w:val="FootnoteTextChar"/>
    <w:uiPriority w:val="99"/>
    <w:semiHidden/>
    <w:unhideWhenUsed/>
    <w:rsid w:val="00F425CB"/>
    <w:rPr>
      <w:sz w:val="20"/>
      <w:szCs w:val="20"/>
    </w:rPr>
  </w:style>
  <w:style w:type="character" w:customStyle="1" w:styleId="FootnoteTextChar">
    <w:name w:val="Footnote Text Char"/>
    <w:basedOn w:val="DefaultParagraphFont"/>
    <w:link w:val="FootnoteText"/>
    <w:uiPriority w:val="99"/>
    <w:semiHidden/>
    <w:rsid w:val="00F425CB"/>
    <w:rPr>
      <w:sz w:val="20"/>
      <w:szCs w:val="20"/>
    </w:rPr>
  </w:style>
  <w:style w:type="character" w:styleId="FootnoteReference">
    <w:name w:val="footnote reference"/>
    <w:basedOn w:val="DefaultParagraphFont"/>
    <w:uiPriority w:val="99"/>
    <w:semiHidden/>
    <w:unhideWhenUsed/>
    <w:rsid w:val="00DA2942"/>
    <w:rPr>
      <w:vertAlign w:val="superscript"/>
    </w:rPr>
  </w:style>
  <w:style w:type="character" w:styleId="FollowedHyperlink">
    <w:name w:val="FollowedHyperlink"/>
    <w:basedOn w:val="DefaultParagraphFont"/>
    <w:uiPriority w:val="99"/>
    <w:semiHidden/>
    <w:unhideWhenUsed/>
    <w:rsid w:val="00DA2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491">
      <w:bodyDiv w:val="1"/>
      <w:marLeft w:val="0"/>
      <w:marRight w:val="0"/>
      <w:marTop w:val="0"/>
      <w:marBottom w:val="0"/>
      <w:divBdr>
        <w:top w:val="none" w:sz="0" w:space="0" w:color="auto"/>
        <w:left w:val="none" w:sz="0" w:space="0" w:color="auto"/>
        <w:bottom w:val="none" w:sz="0" w:space="0" w:color="auto"/>
        <w:right w:val="none" w:sz="0" w:space="0" w:color="auto"/>
      </w:divBdr>
      <w:divsChild>
        <w:div w:id="299387150">
          <w:marLeft w:val="360"/>
          <w:marRight w:val="0"/>
          <w:marTop w:val="200"/>
          <w:marBottom w:val="0"/>
          <w:divBdr>
            <w:top w:val="none" w:sz="0" w:space="0" w:color="auto"/>
            <w:left w:val="none" w:sz="0" w:space="0" w:color="auto"/>
            <w:bottom w:val="none" w:sz="0" w:space="0" w:color="auto"/>
            <w:right w:val="none" w:sz="0" w:space="0" w:color="auto"/>
          </w:divBdr>
        </w:div>
        <w:div w:id="979306888">
          <w:marLeft w:val="360"/>
          <w:marRight w:val="0"/>
          <w:marTop w:val="200"/>
          <w:marBottom w:val="0"/>
          <w:divBdr>
            <w:top w:val="none" w:sz="0" w:space="0" w:color="auto"/>
            <w:left w:val="none" w:sz="0" w:space="0" w:color="auto"/>
            <w:bottom w:val="none" w:sz="0" w:space="0" w:color="auto"/>
            <w:right w:val="none" w:sz="0" w:space="0" w:color="auto"/>
          </w:divBdr>
        </w:div>
        <w:div w:id="26879596">
          <w:marLeft w:val="360"/>
          <w:marRight w:val="0"/>
          <w:marTop w:val="200"/>
          <w:marBottom w:val="0"/>
          <w:divBdr>
            <w:top w:val="none" w:sz="0" w:space="0" w:color="auto"/>
            <w:left w:val="none" w:sz="0" w:space="0" w:color="auto"/>
            <w:bottom w:val="none" w:sz="0" w:space="0" w:color="auto"/>
            <w:right w:val="none" w:sz="0" w:space="0" w:color="auto"/>
          </w:divBdr>
        </w:div>
      </w:divsChild>
    </w:div>
    <w:div w:id="461852556">
      <w:bodyDiv w:val="1"/>
      <w:marLeft w:val="0"/>
      <w:marRight w:val="0"/>
      <w:marTop w:val="0"/>
      <w:marBottom w:val="0"/>
      <w:divBdr>
        <w:top w:val="none" w:sz="0" w:space="0" w:color="auto"/>
        <w:left w:val="none" w:sz="0" w:space="0" w:color="auto"/>
        <w:bottom w:val="none" w:sz="0" w:space="0" w:color="auto"/>
        <w:right w:val="none" w:sz="0" w:space="0" w:color="auto"/>
      </w:divBdr>
      <w:divsChild>
        <w:div w:id="580870609">
          <w:marLeft w:val="360"/>
          <w:marRight w:val="0"/>
          <w:marTop w:val="200"/>
          <w:marBottom w:val="0"/>
          <w:divBdr>
            <w:top w:val="none" w:sz="0" w:space="0" w:color="auto"/>
            <w:left w:val="none" w:sz="0" w:space="0" w:color="auto"/>
            <w:bottom w:val="none" w:sz="0" w:space="0" w:color="auto"/>
            <w:right w:val="none" w:sz="0" w:space="0" w:color="auto"/>
          </w:divBdr>
        </w:div>
        <w:div w:id="1777364803">
          <w:marLeft w:val="360"/>
          <w:marRight w:val="0"/>
          <w:marTop w:val="200"/>
          <w:marBottom w:val="0"/>
          <w:divBdr>
            <w:top w:val="none" w:sz="0" w:space="0" w:color="auto"/>
            <w:left w:val="none" w:sz="0" w:space="0" w:color="auto"/>
            <w:bottom w:val="none" w:sz="0" w:space="0" w:color="auto"/>
            <w:right w:val="none" w:sz="0" w:space="0" w:color="auto"/>
          </w:divBdr>
        </w:div>
        <w:div w:id="1955555114">
          <w:marLeft w:val="360"/>
          <w:marRight w:val="0"/>
          <w:marTop w:val="200"/>
          <w:marBottom w:val="0"/>
          <w:divBdr>
            <w:top w:val="none" w:sz="0" w:space="0" w:color="auto"/>
            <w:left w:val="none" w:sz="0" w:space="0" w:color="auto"/>
            <w:bottom w:val="none" w:sz="0" w:space="0" w:color="auto"/>
            <w:right w:val="none" w:sz="0" w:space="0" w:color="auto"/>
          </w:divBdr>
        </w:div>
        <w:div w:id="1941375304">
          <w:marLeft w:val="360"/>
          <w:marRight w:val="0"/>
          <w:marTop w:val="200"/>
          <w:marBottom w:val="0"/>
          <w:divBdr>
            <w:top w:val="none" w:sz="0" w:space="0" w:color="auto"/>
            <w:left w:val="none" w:sz="0" w:space="0" w:color="auto"/>
            <w:bottom w:val="none" w:sz="0" w:space="0" w:color="auto"/>
            <w:right w:val="none" w:sz="0" w:space="0" w:color="auto"/>
          </w:divBdr>
        </w:div>
        <w:div w:id="1436710200">
          <w:marLeft w:val="360"/>
          <w:marRight w:val="0"/>
          <w:marTop w:val="200"/>
          <w:marBottom w:val="0"/>
          <w:divBdr>
            <w:top w:val="none" w:sz="0" w:space="0" w:color="auto"/>
            <w:left w:val="none" w:sz="0" w:space="0" w:color="auto"/>
            <w:bottom w:val="none" w:sz="0" w:space="0" w:color="auto"/>
            <w:right w:val="none" w:sz="0" w:space="0" w:color="auto"/>
          </w:divBdr>
        </w:div>
        <w:div w:id="1817916077">
          <w:marLeft w:val="360"/>
          <w:marRight w:val="0"/>
          <w:marTop w:val="200"/>
          <w:marBottom w:val="0"/>
          <w:divBdr>
            <w:top w:val="none" w:sz="0" w:space="0" w:color="auto"/>
            <w:left w:val="none" w:sz="0" w:space="0" w:color="auto"/>
            <w:bottom w:val="none" w:sz="0" w:space="0" w:color="auto"/>
            <w:right w:val="none" w:sz="0" w:space="0" w:color="auto"/>
          </w:divBdr>
        </w:div>
      </w:divsChild>
    </w:div>
    <w:div w:id="964198065">
      <w:bodyDiv w:val="1"/>
      <w:marLeft w:val="0"/>
      <w:marRight w:val="0"/>
      <w:marTop w:val="0"/>
      <w:marBottom w:val="0"/>
      <w:divBdr>
        <w:top w:val="none" w:sz="0" w:space="0" w:color="auto"/>
        <w:left w:val="none" w:sz="0" w:space="0" w:color="auto"/>
        <w:bottom w:val="none" w:sz="0" w:space="0" w:color="auto"/>
        <w:right w:val="none" w:sz="0" w:space="0" w:color="auto"/>
      </w:divBdr>
      <w:divsChild>
        <w:div w:id="1135753996">
          <w:marLeft w:val="360"/>
          <w:marRight w:val="0"/>
          <w:marTop w:val="200"/>
          <w:marBottom w:val="0"/>
          <w:divBdr>
            <w:top w:val="none" w:sz="0" w:space="0" w:color="auto"/>
            <w:left w:val="none" w:sz="0" w:space="0" w:color="auto"/>
            <w:bottom w:val="none" w:sz="0" w:space="0" w:color="auto"/>
            <w:right w:val="none" w:sz="0" w:space="0" w:color="auto"/>
          </w:divBdr>
        </w:div>
        <w:div w:id="317030145">
          <w:marLeft w:val="360"/>
          <w:marRight w:val="0"/>
          <w:marTop w:val="200"/>
          <w:marBottom w:val="0"/>
          <w:divBdr>
            <w:top w:val="none" w:sz="0" w:space="0" w:color="auto"/>
            <w:left w:val="none" w:sz="0" w:space="0" w:color="auto"/>
            <w:bottom w:val="none" w:sz="0" w:space="0" w:color="auto"/>
            <w:right w:val="none" w:sz="0" w:space="0" w:color="auto"/>
          </w:divBdr>
        </w:div>
        <w:div w:id="958951074">
          <w:marLeft w:val="360"/>
          <w:marRight w:val="0"/>
          <w:marTop w:val="200"/>
          <w:marBottom w:val="0"/>
          <w:divBdr>
            <w:top w:val="none" w:sz="0" w:space="0" w:color="auto"/>
            <w:left w:val="none" w:sz="0" w:space="0" w:color="auto"/>
            <w:bottom w:val="none" w:sz="0" w:space="0" w:color="auto"/>
            <w:right w:val="none" w:sz="0" w:space="0" w:color="auto"/>
          </w:divBdr>
        </w:div>
        <w:div w:id="2065640541">
          <w:marLeft w:val="360"/>
          <w:marRight w:val="0"/>
          <w:marTop w:val="200"/>
          <w:marBottom w:val="0"/>
          <w:divBdr>
            <w:top w:val="none" w:sz="0" w:space="0" w:color="auto"/>
            <w:left w:val="none" w:sz="0" w:space="0" w:color="auto"/>
            <w:bottom w:val="none" w:sz="0" w:space="0" w:color="auto"/>
            <w:right w:val="none" w:sz="0" w:space="0" w:color="auto"/>
          </w:divBdr>
        </w:div>
        <w:div w:id="490871140">
          <w:marLeft w:val="360"/>
          <w:marRight w:val="0"/>
          <w:marTop w:val="200"/>
          <w:marBottom w:val="0"/>
          <w:divBdr>
            <w:top w:val="none" w:sz="0" w:space="0" w:color="auto"/>
            <w:left w:val="none" w:sz="0" w:space="0" w:color="auto"/>
            <w:bottom w:val="none" w:sz="0" w:space="0" w:color="auto"/>
            <w:right w:val="none" w:sz="0" w:space="0" w:color="auto"/>
          </w:divBdr>
        </w:div>
        <w:div w:id="807628669">
          <w:marLeft w:val="360"/>
          <w:marRight w:val="0"/>
          <w:marTop w:val="200"/>
          <w:marBottom w:val="0"/>
          <w:divBdr>
            <w:top w:val="none" w:sz="0" w:space="0" w:color="auto"/>
            <w:left w:val="none" w:sz="0" w:space="0" w:color="auto"/>
            <w:bottom w:val="none" w:sz="0" w:space="0" w:color="auto"/>
            <w:right w:val="none" w:sz="0" w:space="0" w:color="auto"/>
          </w:divBdr>
        </w:div>
      </w:divsChild>
    </w:div>
    <w:div w:id="991566932">
      <w:bodyDiv w:val="1"/>
      <w:marLeft w:val="0"/>
      <w:marRight w:val="0"/>
      <w:marTop w:val="0"/>
      <w:marBottom w:val="0"/>
      <w:divBdr>
        <w:top w:val="none" w:sz="0" w:space="0" w:color="auto"/>
        <w:left w:val="none" w:sz="0" w:space="0" w:color="auto"/>
        <w:bottom w:val="none" w:sz="0" w:space="0" w:color="auto"/>
        <w:right w:val="none" w:sz="0" w:space="0" w:color="auto"/>
      </w:divBdr>
    </w:div>
    <w:div w:id="1266958197">
      <w:bodyDiv w:val="1"/>
      <w:marLeft w:val="0"/>
      <w:marRight w:val="0"/>
      <w:marTop w:val="0"/>
      <w:marBottom w:val="0"/>
      <w:divBdr>
        <w:top w:val="none" w:sz="0" w:space="0" w:color="auto"/>
        <w:left w:val="none" w:sz="0" w:space="0" w:color="auto"/>
        <w:bottom w:val="none" w:sz="0" w:space="0" w:color="auto"/>
        <w:right w:val="none" w:sz="0" w:space="0" w:color="auto"/>
      </w:divBdr>
      <w:divsChild>
        <w:div w:id="935476279">
          <w:marLeft w:val="360"/>
          <w:marRight w:val="0"/>
          <w:marTop w:val="200"/>
          <w:marBottom w:val="0"/>
          <w:divBdr>
            <w:top w:val="none" w:sz="0" w:space="0" w:color="auto"/>
            <w:left w:val="none" w:sz="0" w:space="0" w:color="auto"/>
            <w:bottom w:val="none" w:sz="0" w:space="0" w:color="auto"/>
            <w:right w:val="none" w:sz="0" w:space="0" w:color="auto"/>
          </w:divBdr>
        </w:div>
        <w:div w:id="1564876707">
          <w:marLeft w:val="360"/>
          <w:marRight w:val="0"/>
          <w:marTop w:val="200"/>
          <w:marBottom w:val="0"/>
          <w:divBdr>
            <w:top w:val="none" w:sz="0" w:space="0" w:color="auto"/>
            <w:left w:val="none" w:sz="0" w:space="0" w:color="auto"/>
            <w:bottom w:val="none" w:sz="0" w:space="0" w:color="auto"/>
            <w:right w:val="none" w:sz="0" w:space="0" w:color="auto"/>
          </w:divBdr>
        </w:div>
        <w:div w:id="327488268">
          <w:marLeft w:val="360"/>
          <w:marRight w:val="0"/>
          <w:marTop w:val="200"/>
          <w:marBottom w:val="0"/>
          <w:divBdr>
            <w:top w:val="none" w:sz="0" w:space="0" w:color="auto"/>
            <w:left w:val="none" w:sz="0" w:space="0" w:color="auto"/>
            <w:bottom w:val="none" w:sz="0" w:space="0" w:color="auto"/>
            <w:right w:val="none" w:sz="0" w:space="0" w:color="auto"/>
          </w:divBdr>
        </w:div>
        <w:div w:id="920529100">
          <w:marLeft w:val="360"/>
          <w:marRight w:val="0"/>
          <w:marTop w:val="200"/>
          <w:marBottom w:val="0"/>
          <w:divBdr>
            <w:top w:val="none" w:sz="0" w:space="0" w:color="auto"/>
            <w:left w:val="none" w:sz="0" w:space="0" w:color="auto"/>
            <w:bottom w:val="none" w:sz="0" w:space="0" w:color="auto"/>
            <w:right w:val="none" w:sz="0" w:space="0" w:color="auto"/>
          </w:divBdr>
        </w:div>
        <w:div w:id="2090805970">
          <w:marLeft w:val="360"/>
          <w:marRight w:val="0"/>
          <w:marTop w:val="200"/>
          <w:marBottom w:val="0"/>
          <w:divBdr>
            <w:top w:val="none" w:sz="0" w:space="0" w:color="auto"/>
            <w:left w:val="none" w:sz="0" w:space="0" w:color="auto"/>
            <w:bottom w:val="none" w:sz="0" w:space="0" w:color="auto"/>
            <w:right w:val="none" w:sz="0" w:space="0" w:color="auto"/>
          </w:divBdr>
        </w:div>
        <w:div w:id="1947342885">
          <w:marLeft w:val="360"/>
          <w:marRight w:val="0"/>
          <w:marTop w:val="200"/>
          <w:marBottom w:val="0"/>
          <w:divBdr>
            <w:top w:val="none" w:sz="0" w:space="0" w:color="auto"/>
            <w:left w:val="none" w:sz="0" w:space="0" w:color="auto"/>
            <w:bottom w:val="none" w:sz="0" w:space="0" w:color="auto"/>
            <w:right w:val="none" w:sz="0" w:space="0" w:color="auto"/>
          </w:divBdr>
        </w:div>
      </w:divsChild>
    </w:div>
    <w:div w:id="1338384599">
      <w:bodyDiv w:val="1"/>
      <w:marLeft w:val="0"/>
      <w:marRight w:val="0"/>
      <w:marTop w:val="0"/>
      <w:marBottom w:val="0"/>
      <w:divBdr>
        <w:top w:val="none" w:sz="0" w:space="0" w:color="auto"/>
        <w:left w:val="none" w:sz="0" w:space="0" w:color="auto"/>
        <w:bottom w:val="none" w:sz="0" w:space="0" w:color="auto"/>
        <w:right w:val="none" w:sz="0" w:space="0" w:color="auto"/>
      </w:divBdr>
      <w:divsChild>
        <w:div w:id="869420999">
          <w:marLeft w:val="360"/>
          <w:marRight w:val="0"/>
          <w:marTop w:val="200"/>
          <w:marBottom w:val="0"/>
          <w:divBdr>
            <w:top w:val="none" w:sz="0" w:space="0" w:color="auto"/>
            <w:left w:val="none" w:sz="0" w:space="0" w:color="auto"/>
            <w:bottom w:val="none" w:sz="0" w:space="0" w:color="auto"/>
            <w:right w:val="none" w:sz="0" w:space="0" w:color="auto"/>
          </w:divBdr>
        </w:div>
        <w:div w:id="580064624">
          <w:marLeft w:val="360"/>
          <w:marRight w:val="0"/>
          <w:marTop w:val="200"/>
          <w:marBottom w:val="0"/>
          <w:divBdr>
            <w:top w:val="none" w:sz="0" w:space="0" w:color="auto"/>
            <w:left w:val="none" w:sz="0" w:space="0" w:color="auto"/>
            <w:bottom w:val="none" w:sz="0" w:space="0" w:color="auto"/>
            <w:right w:val="none" w:sz="0" w:space="0" w:color="auto"/>
          </w:divBdr>
        </w:div>
        <w:div w:id="1971016251">
          <w:marLeft w:val="360"/>
          <w:marRight w:val="0"/>
          <w:marTop w:val="200"/>
          <w:marBottom w:val="0"/>
          <w:divBdr>
            <w:top w:val="none" w:sz="0" w:space="0" w:color="auto"/>
            <w:left w:val="none" w:sz="0" w:space="0" w:color="auto"/>
            <w:bottom w:val="none" w:sz="0" w:space="0" w:color="auto"/>
            <w:right w:val="none" w:sz="0" w:space="0" w:color="auto"/>
          </w:divBdr>
        </w:div>
        <w:div w:id="1032804877">
          <w:marLeft w:val="360"/>
          <w:marRight w:val="0"/>
          <w:marTop w:val="200"/>
          <w:marBottom w:val="0"/>
          <w:divBdr>
            <w:top w:val="none" w:sz="0" w:space="0" w:color="auto"/>
            <w:left w:val="none" w:sz="0" w:space="0" w:color="auto"/>
            <w:bottom w:val="none" w:sz="0" w:space="0" w:color="auto"/>
            <w:right w:val="none" w:sz="0" w:space="0" w:color="auto"/>
          </w:divBdr>
        </w:div>
      </w:divsChild>
    </w:div>
    <w:div w:id="1340541907">
      <w:bodyDiv w:val="1"/>
      <w:marLeft w:val="0"/>
      <w:marRight w:val="0"/>
      <w:marTop w:val="0"/>
      <w:marBottom w:val="0"/>
      <w:divBdr>
        <w:top w:val="none" w:sz="0" w:space="0" w:color="auto"/>
        <w:left w:val="none" w:sz="0" w:space="0" w:color="auto"/>
        <w:bottom w:val="none" w:sz="0" w:space="0" w:color="auto"/>
        <w:right w:val="none" w:sz="0" w:space="0" w:color="auto"/>
      </w:divBdr>
      <w:divsChild>
        <w:div w:id="229198045">
          <w:marLeft w:val="58"/>
          <w:marRight w:val="0"/>
          <w:marTop w:val="20"/>
          <w:marBottom w:val="20"/>
          <w:divBdr>
            <w:top w:val="none" w:sz="0" w:space="0" w:color="auto"/>
            <w:left w:val="none" w:sz="0" w:space="0" w:color="auto"/>
            <w:bottom w:val="none" w:sz="0" w:space="0" w:color="auto"/>
            <w:right w:val="none" w:sz="0" w:space="0" w:color="auto"/>
          </w:divBdr>
        </w:div>
        <w:div w:id="616834584">
          <w:marLeft w:val="58"/>
          <w:marRight w:val="0"/>
          <w:marTop w:val="20"/>
          <w:marBottom w:val="20"/>
          <w:divBdr>
            <w:top w:val="none" w:sz="0" w:space="0" w:color="auto"/>
            <w:left w:val="none" w:sz="0" w:space="0" w:color="auto"/>
            <w:bottom w:val="none" w:sz="0" w:space="0" w:color="auto"/>
            <w:right w:val="none" w:sz="0" w:space="0" w:color="auto"/>
          </w:divBdr>
        </w:div>
        <w:div w:id="805006850">
          <w:marLeft w:val="58"/>
          <w:marRight w:val="0"/>
          <w:marTop w:val="20"/>
          <w:marBottom w:val="20"/>
          <w:divBdr>
            <w:top w:val="none" w:sz="0" w:space="0" w:color="auto"/>
            <w:left w:val="none" w:sz="0" w:space="0" w:color="auto"/>
            <w:bottom w:val="none" w:sz="0" w:space="0" w:color="auto"/>
            <w:right w:val="none" w:sz="0" w:space="0" w:color="auto"/>
          </w:divBdr>
        </w:div>
        <w:div w:id="1909145580">
          <w:marLeft w:val="58"/>
          <w:marRight w:val="0"/>
          <w:marTop w:val="20"/>
          <w:marBottom w:val="20"/>
          <w:divBdr>
            <w:top w:val="none" w:sz="0" w:space="0" w:color="auto"/>
            <w:left w:val="none" w:sz="0" w:space="0" w:color="auto"/>
            <w:bottom w:val="none" w:sz="0" w:space="0" w:color="auto"/>
            <w:right w:val="none" w:sz="0" w:space="0" w:color="auto"/>
          </w:divBdr>
        </w:div>
        <w:div w:id="72509547">
          <w:marLeft w:val="58"/>
          <w:marRight w:val="0"/>
          <w:marTop w:val="20"/>
          <w:marBottom w:val="20"/>
          <w:divBdr>
            <w:top w:val="none" w:sz="0" w:space="0" w:color="auto"/>
            <w:left w:val="none" w:sz="0" w:space="0" w:color="auto"/>
            <w:bottom w:val="none" w:sz="0" w:space="0" w:color="auto"/>
            <w:right w:val="none" w:sz="0" w:space="0" w:color="auto"/>
          </w:divBdr>
        </w:div>
        <w:div w:id="1796293230">
          <w:marLeft w:val="58"/>
          <w:marRight w:val="0"/>
          <w:marTop w:val="20"/>
          <w:marBottom w:val="20"/>
          <w:divBdr>
            <w:top w:val="none" w:sz="0" w:space="0" w:color="auto"/>
            <w:left w:val="none" w:sz="0" w:space="0" w:color="auto"/>
            <w:bottom w:val="none" w:sz="0" w:space="0" w:color="auto"/>
            <w:right w:val="none" w:sz="0" w:space="0" w:color="auto"/>
          </w:divBdr>
        </w:div>
        <w:div w:id="1782870496">
          <w:marLeft w:val="58"/>
          <w:marRight w:val="0"/>
          <w:marTop w:val="20"/>
          <w:marBottom w:val="20"/>
          <w:divBdr>
            <w:top w:val="none" w:sz="0" w:space="0" w:color="auto"/>
            <w:left w:val="none" w:sz="0" w:space="0" w:color="auto"/>
            <w:bottom w:val="none" w:sz="0" w:space="0" w:color="auto"/>
            <w:right w:val="none" w:sz="0" w:space="0" w:color="auto"/>
          </w:divBdr>
        </w:div>
        <w:div w:id="1986425482">
          <w:marLeft w:val="58"/>
          <w:marRight w:val="0"/>
          <w:marTop w:val="20"/>
          <w:marBottom w:val="20"/>
          <w:divBdr>
            <w:top w:val="none" w:sz="0" w:space="0" w:color="auto"/>
            <w:left w:val="none" w:sz="0" w:space="0" w:color="auto"/>
            <w:bottom w:val="none" w:sz="0" w:space="0" w:color="auto"/>
            <w:right w:val="none" w:sz="0" w:space="0" w:color="auto"/>
          </w:divBdr>
        </w:div>
      </w:divsChild>
    </w:div>
    <w:div w:id="1608350742">
      <w:bodyDiv w:val="1"/>
      <w:marLeft w:val="0"/>
      <w:marRight w:val="0"/>
      <w:marTop w:val="0"/>
      <w:marBottom w:val="0"/>
      <w:divBdr>
        <w:top w:val="none" w:sz="0" w:space="0" w:color="auto"/>
        <w:left w:val="none" w:sz="0" w:space="0" w:color="auto"/>
        <w:bottom w:val="none" w:sz="0" w:space="0" w:color="auto"/>
        <w:right w:val="none" w:sz="0" w:space="0" w:color="auto"/>
      </w:divBdr>
      <w:divsChild>
        <w:div w:id="1851524597">
          <w:marLeft w:val="360"/>
          <w:marRight w:val="0"/>
          <w:marTop w:val="200"/>
          <w:marBottom w:val="0"/>
          <w:divBdr>
            <w:top w:val="none" w:sz="0" w:space="0" w:color="auto"/>
            <w:left w:val="none" w:sz="0" w:space="0" w:color="auto"/>
            <w:bottom w:val="none" w:sz="0" w:space="0" w:color="auto"/>
            <w:right w:val="none" w:sz="0" w:space="0" w:color="auto"/>
          </w:divBdr>
        </w:div>
        <w:div w:id="40793859">
          <w:marLeft w:val="360"/>
          <w:marRight w:val="0"/>
          <w:marTop w:val="200"/>
          <w:marBottom w:val="0"/>
          <w:divBdr>
            <w:top w:val="none" w:sz="0" w:space="0" w:color="auto"/>
            <w:left w:val="none" w:sz="0" w:space="0" w:color="auto"/>
            <w:bottom w:val="none" w:sz="0" w:space="0" w:color="auto"/>
            <w:right w:val="none" w:sz="0" w:space="0" w:color="auto"/>
          </w:divBdr>
        </w:div>
        <w:div w:id="1773696663">
          <w:marLeft w:val="360"/>
          <w:marRight w:val="0"/>
          <w:marTop w:val="200"/>
          <w:marBottom w:val="0"/>
          <w:divBdr>
            <w:top w:val="none" w:sz="0" w:space="0" w:color="auto"/>
            <w:left w:val="none" w:sz="0" w:space="0" w:color="auto"/>
            <w:bottom w:val="none" w:sz="0" w:space="0" w:color="auto"/>
            <w:right w:val="none" w:sz="0" w:space="0" w:color="auto"/>
          </w:divBdr>
        </w:div>
        <w:div w:id="1385250513">
          <w:marLeft w:val="360"/>
          <w:marRight w:val="0"/>
          <w:marTop w:val="200"/>
          <w:marBottom w:val="0"/>
          <w:divBdr>
            <w:top w:val="none" w:sz="0" w:space="0" w:color="auto"/>
            <w:left w:val="none" w:sz="0" w:space="0" w:color="auto"/>
            <w:bottom w:val="none" w:sz="0" w:space="0" w:color="auto"/>
            <w:right w:val="none" w:sz="0" w:space="0" w:color="auto"/>
          </w:divBdr>
        </w:div>
        <w:div w:id="180974906">
          <w:marLeft w:val="360"/>
          <w:marRight w:val="0"/>
          <w:marTop w:val="200"/>
          <w:marBottom w:val="0"/>
          <w:divBdr>
            <w:top w:val="none" w:sz="0" w:space="0" w:color="auto"/>
            <w:left w:val="none" w:sz="0" w:space="0" w:color="auto"/>
            <w:bottom w:val="none" w:sz="0" w:space="0" w:color="auto"/>
            <w:right w:val="none" w:sz="0" w:space="0" w:color="auto"/>
          </w:divBdr>
        </w:div>
        <w:div w:id="2046297297">
          <w:marLeft w:val="1080"/>
          <w:marRight w:val="0"/>
          <w:marTop w:val="100"/>
          <w:marBottom w:val="0"/>
          <w:divBdr>
            <w:top w:val="none" w:sz="0" w:space="0" w:color="auto"/>
            <w:left w:val="none" w:sz="0" w:space="0" w:color="auto"/>
            <w:bottom w:val="none" w:sz="0" w:space="0" w:color="auto"/>
            <w:right w:val="none" w:sz="0" w:space="0" w:color="auto"/>
          </w:divBdr>
        </w:div>
      </w:divsChild>
    </w:div>
    <w:div w:id="1646470632">
      <w:bodyDiv w:val="1"/>
      <w:marLeft w:val="0"/>
      <w:marRight w:val="0"/>
      <w:marTop w:val="0"/>
      <w:marBottom w:val="0"/>
      <w:divBdr>
        <w:top w:val="none" w:sz="0" w:space="0" w:color="auto"/>
        <w:left w:val="none" w:sz="0" w:space="0" w:color="auto"/>
        <w:bottom w:val="none" w:sz="0" w:space="0" w:color="auto"/>
        <w:right w:val="none" w:sz="0" w:space="0" w:color="auto"/>
      </w:divBdr>
      <w:divsChild>
        <w:div w:id="561020660">
          <w:marLeft w:val="360"/>
          <w:marRight w:val="0"/>
          <w:marTop w:val="200"/>
          <w:marBottom w:val="0"/>
          <w:divBdr>
            <w:top w:val="none" w:sz="0" w:space="0" w:color="auto"/>
            <w:left w:val="none" w:sz="0" w:space="0" w:color="auto"/>
            <w:bottom w:val="none" w:sz="0" w:space="0" w:color="auto"/>
            <w:right w:val="none" w:sz="0" w:space="0" w:color="auto"/>
          </w:divBdr>
        </w:div>
        <w:div w:id="229582003">
          <w:marLeft w:val="360"/>
          <w:marRight w:val="0"/>
          <w:marTop w:val="200"/>
          <w:marBottom w:val="0"/>
          <w:divBdr>
            <w:top w:val="none" w:sz="0" w:space="0" w:color="auto"/>
            <w:left w:val="none" w:sz="0" w:space="0" w:color="auto"/>
            <w:bottom w:val="none" w:sz="0" w:space="0" w:color="auto"/>
            <w:right w:val="none" w:sz="0" w:space="0" w:color="auto"/>
          </w:divBdr>
        </w:div>
        <w:div w:id="1351295353">
          <w:marLeft w:val="360"/>
          <w:marRight w:val="0"/>
          <w:marTop w:val="200"/>
          <w:marBottom w:val="0"/>
          <w:divBdr>
            <w:top w:val="none" w:sz="0" w:space="0" w:color="auto"/>
            <w:left w:val="none" w:sz="0" w:space="0" w:color="auto"/>
            <w:bottom w:val="none" w:sz="0" w:space="0" w:color="auto"/>
            <w:right w:val="none" w:sz="0" w:space="0" w:color="auto"/>
          </w:divBdr>
        </w:div>
        <w:div w:id="740564419">
          <w:marLeft w:val="360"/>
          <w:marRight w:val="0"/>
          <w:marTop w:val="200"/>
          <w:marBottom w:val="0"/>
          <w:divBdr>
            <w:top w:val="none" w:sz="0" w:space="0" w:color="auto"/>
            <w:left w:val="none" w:sz="0" w:space="0" w:color="auto"/>
            <w:bottom w:val="none" w:sz="0" w:space="0" w:color="auto"/>
            <w:right w:val="none" w:sz="0" w:space="0" w:color="auto"/>
          </w:divBdr>
        </w:div>
      </w:divsChild>
    </w:div>
    <w:div w:id="1818957263">
      <w:bodyDiv w:val="1"/>
      <w:marLeft w:val="0"/>
      <w:marRight w:val="0"/>
      <w:marTop w:val="0"/>
      <w:marBottom w:val="0"/>
      <w:divBdr>
        <w:top w:val="none" w:sz="0" w:space="0" w:color="auto"/>
        <w:left w:val="none" w:sz="0" w:space="0" w:color="auto"/>
        <w:bottom w:val="none" w:sz="0" w:space="0" w:color="auto"/>
        <w:right w:val="none" w:sz="0" w:space="0" w:color="auto"/>
      </w:divBdr>
      <w:divsChild>
        <w:div w:id="280234961">
          <w:marLeft w:val="360"/>
          <w:marRight w:val="0"/>
          <w:marTop w:val="200"/>
          <w:marBottom w:val="0"/>
          <w:divBdr>
            <w:top w:val="none" w:sz="0" w:space="0" w:color="auto"/>
            <w:left w:val="none" w:sz="0" w:space="0" w:color="auto"/>
            <w:bottom w:val="none" w:sz="0" w:space="0" w:color="auto"/>
            <w:right w:val="none" w:sz="0" w:space="0" w:color="auto"/>
          </w:divBdr>
        </w:div>
        <w:div w:id="419835520">
          <w:marLeft w:val="360"/>
          <w:marRight w:val="0"/>
          <w:marTop w:val="200"/>
          <w:marBottom w:val="0"/>
          <w:divBdr>
            <w:top w:val="none" w:sz="0" w:space="0" w:color="auto"/>
            <w:left w:val="none" w:sz="0" w:space="0" w:color="auto"/>
            <w:bottom w:val="none" w:sz="0" w:space="0" w:color="auto"/>
            <w:right w:val="none" w:sz="0" w:space="0" w:color="auto"/>
          </w:divBdr>
        </w:div>
        <w:div w:id="1199318415">
          <w:marLeft w:val="1080"/>
          <w:marRight w:val="0"/>
          <w:marTop w:val="100"/>
          <w:marBottom w:val="0"/>
          <w:divBdr>
            <w:top w:val="none" w:sz="0" w:space="0" w:color="auto"/>
            <w:left w:val="none" w:sz="0" w:space="0" w:color="auto"/>
            <w:bottom w:val="none" w:sz="0" w:space="0" w:color="auto"/>
            <w:right w:val="none" w:sz="0" w:space="0" w:color="auto"/>
          </w:divBdr>
        </w:div>
      </w:divsChild>
    </w:div>
    <w:div w:id="1947956977">
      <w:bodyDiv w:val="1"/>
      <w:marLeft w:val="0"/>
      <w:marRight w:val="0"/>
      <w:marTop w:val="0"/>
      <w:marBottom w:val="0"/>
      <w:divBdr>
        <w:top w:val="none" w:sz="0" w:space="0" w:color="auto"/>
        <w:left w:val="none" w:sz="0" w:space="0" w:color="auto"/>
        <w:bottom w:val="none" w:sz="0" w:space="0" w:color="auto"/>
        <w:right w:val="none" w:sz="0" w:space="0" w:color="auto"/>
      </w:divBdr>
      <w:divsChild>
        <w:div w:id="429855126">
          <w:marLeft w:val="360"/>
          <w:marRight w:val="0"/>
          <w:marTop w:val="20"/>
          <w:marBottom w:val="20"/>
          <w:divBdr>
            <w:top w:val="none" w:sz="0" w:space="0" w:color="auto"/>
            <w:left w:val="none" w:sz="0" w:space="0" w:color="auto"/>
            <w:bottom w:val="none" w:sz="0" w:space="0" w:color="auto"/>
            <w:right w:val="none" w:sz="0" w:space="0" w:color="auto"/>
          </w:divBdr>
        </w:div>
        <w:div w:id="1129740281">
          <w:marLeft w:val="1080"/>
          <w:marRight w:val="0"/>
          <w:marTop w:val="20"/>
          <w:marBottom w:val="20"/>
          <w:divBdr>
            <w:top w:val="none" w:sz="0" w:space="0" w:color="auto"/>
            <w:left w:val="none" w:sz="0" w:space="0" w:color="auto"/>
            <w:bottom w:val="none" w:sz="0" w:space="0" w:color="auto"/>
            <w:right w:val="none" w:sz="0" w:space="0" w:color="auto"/>
          </w:divBdr>
        </w:div>
        <w:div w:id="699746249">
          <w:marLeft w:val="360"/>
          <w:marRight w:val="0"/>
          <w:marTop w:val="20"/>
          <w:marBottom w:val="20"/>
          <w:divBdr>
            <w:top w:val="none" w:sz="0" w:space="0" w:color="auto"/>
            <w:left w:val="none" w:sz="0" w:space="0" w:color="auto"/>
            <w:bottom w:val="none" w:sz="0" w:space="0" w:color="auto"/>
            <w:right w:val="none" w:sz="0" w:space="0" w:color="auto"/>
          </w:divBdr>
        </w:div>
        <w:div w:id="1682121104">
          <w:marLeft w:val="1080"/>
          <w:marRight w:val="0"/>
          <w:marTop w:val="20"/>
          <w:marBottom w:val="20"/>
          <w:divBdr>
            <w:top w:val="none" w:sz="0" w:space="0" w:color="auto"/>
            <w:left w:val="none" w:sz="0" w:space="0" w:color="auto"/>
            <w:bottom w:val="none" w:sz="0" w:space="0" w:color="auto"/>
            <w:right w:val="none" w:sz="0" w:space="0" w:color="auto"/>
          </w:divBdr>
        </w:div>
        <w:div w:id="1975674220">
          <w:marLeft w:val="108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9A055-5542-4153-A1D7-2E218F02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5500</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V-2024</cp:keywords>
  <dc:description>V-2024</dc:description>
  <cp:lastModifiedBy>Jóhanna Geirsdóttir - FB</cp:lastModifiedBy>
  <cp:revision>16</cp:revision>
  <cp:lastPrinted>2022-07-20T08:55:00Z</cp:lastPrinted>
  <dcterms:created xsi:type="dcterms:W3CDTF">2022-07-29T09:15:00Z</dcterms:created>
  <dcterms:modified xsi:type="dcterms:W3CDTF">2023-12-16T14:24:00Z</dcterms:modified>
  <cp:category>V-2024</cp:category>
  <cp:contentStatus>V-2024</cp:contentStatus>
</cp:coreProperties>
</file>