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CDCE" w14:textId="77777777" w:rsidR="00AD5D89" w:rsidRPr="00BD393C" w:rsidRDefault="00AD5D89" w:rsidP="00B006C8">
      <w:r w:rsidRPr="00BD393C">
        <w:t>Ýmsar hagnýtar vefsíður</w:t>
      </w:r>
    </w:p>
    <w:p w14:paraId="4C0F08EA" w14:textId="10F12AEC" w:rsidR="00AD5D89" w:rsidRPr="002635FF" w:rsidRDefault="00AD5D89" w:rsidP="00B006C8">
      <w:pPr>
        <w:jc w:val="both"/>
        <w:rPr>
          <w:sz w:val="20"/>
          <w:szCs w:val="20"/>
        </w:rPr>
      </w:pPr>
      <w:r w:rsidRPr="002635FF">
        <w:rPr>
          <w:sz w:val="20"/>
          <w:szCs w:val="20"/>
        </w:rPr>
        <w:t>BÍN</w:t>
      </w:r>
      <w:r w:rsidRPr="002635FF">
        <w:rPr>
          <w:sz w:val="20"/>
          <w:szCs w:val="20"/>
        </w:rPr>
        <w:tab/>
        <w:t>BÍN (Beygingarlýsing íslensks nútímamáls) er safn beygingardæma sem birt eru í heild á vefsíðu Stofnunar Árna Magnússonar í íslenskum fræðum. Þar má leita að orðum og einstökum beygingarmyndum orða, þ.m.t. mannanöfnum.</w:t>
      </w:r>
    </w:p>
    <w:p w14:paraId="77D5D1DF" w14:textId="4D4D71B6" w:rsidR="00AD5D89" w:rsidRPr="002635FF" w:rsidRDefault="00AD5D89" w:rsidP="00B006C8">
      <w:pPr>
        <w:jc w:val="both"/>
        <w:rPr>
          <w:sz w:val="20"/>
          <w:szCs w:val="20"/>
        </w:rPr>
      </w:pPr>
      <w:r w:rsidRPr="002635FF">
        <w:rPr>
          <w:sz w:val="20"/>
          <w:szCs w:val="20"/>
        </w:rPr>
        <w:t>Hvar.is</w:t>
      </w:r>
      <w:r w:rsidRPr="002635FF">
        <w:rPr>
          <w:sz w:val="20"/>
          <w:szCs w:val="20"/>
        </w:rPr>
        <w:tab/>
        <w:t>Hvar.is – Á vefnum er landsaðgangur að rafrænum gagnasöfnum og tímaritum og veitir öllum sem tengjast netinu um íslenskar netveitur aðgang að heildartexta greina, fjölda tímarita og útdráttum greina.</w:t>
      </w:r>
    </w:p>
    <w:p w14:paraId="60E15930" w14:textId="13B1D6CD" w:rsidR="00AD5D89" w:rsidRPr="002635FF" w:rsidRDefault="00AD5D89" w:rsidP="00B006C8">
      <w:pPr>
        <w:jc w:val="both"/>
        <w:rPr>
          <w:sz w:val="20"/>
          <w:szCs w:val="20"/>
        </w:rPr>
      </w:pPr>
      <w:r w:rsidRPr="002635FF">
        <w:rPr>
          <w:sz w:val="20"/>
          <w:szCs w:val="20"/>
        </w:rPr>
        <w:t>Leitir.is</w:t>
      </w:r>
      <w:r w:rsidRPr="002635FF">
        <w:rPr>
          <w:sz w:val="20"/>
          <w:szCs w:val="20"/>
        </w:rPr>
        <w:tab/>
        <w:t>Leitir.is veita aðgang að fjölbreyttu vísinda-, fræðslu- og afþreyingarefni. Hann veitir upplýsingar um bækur, hljóðbækur, rafbækur, tímarit, tímaritsgreinar, ljósmyndir, myndefni, tónlist, hljóðrit, nótur, skýrslur og lokaverkefni háskólanema. Hluti gagnanna er í rafrænum aðgangi.</w:t>
      </w:r>
    </w:p>
    <w:p w14:paraId="402765F9" w14:textId="0D7BC608" w:rsidR="00AD5D89" w:rsidRPr="002635FF" w:rsidRDefault="00AD5D89" w:rsidP="00B006C8">
      <w:pPr>
        <w:jc w:val="both"/>
        <w:rPr>
          <w:sz w:val="20"/>
          <w:szCs w:val="20"/>
        </w:rPr>
      </w:pPr>
      <w:r w:rsidRPr="002635FF">
        <w:rPr>
          <w:sz w:val="20"/>
          <w:szCs w:val="20"/>
        </w:rPr>
        <w:t xml:space="preserve">Málfarsbankinn </w:t>
      </w:r>
      <w:r w:rsidRPr="002635FF">
        <w:rPr>
          <w:sz w:val="20"/>
          <w:szCs w:val="20"/>
        </w:rPr>
        <w:tab/>
        <w:t>Málfarsbankinn er vettvangur upplýsinga um vandaða málnotkun í íslensku. Þar er að finna greinar um ýmis atriði sem snerta talað og ritað mál, s.s. lítinn og stóran staf. Hægt er að slá inn leitarorð sem lúta að málnotkun og finna úrlausnir sem teknar hafa verið saman í Íslenskri málstöð og síðar arftaka hennar, málræktarsviði Stofnunar Árna Magnússonar í íslenskum fræðum.</w:t>
      </w:r>
    </w:p>
    <w:p w14:paraId="427FCBA3" w14:textId="288A4599" w:rsidR="00AD5D89" w:rsidRPr="002635FF" w:rsidRDefault="00AD5D89" w:rsidP="00B006C8">
      <w:pPr>
        <w:jc w:val="both"/>
        <w:rPr>
          <w:sz w:val="20"/>
          <w:szCs w:val="20"/>
        </w:rPr>
      </w:pPr>
      <w:r w:rsidRPr="002635FF">
        <w:rPr>
          <w:sz w:val="20"/>
          <w:szCs w:val="20"/>
        </w:rPr>
        <w:t>Málið.is</w:t>
      </w:r>
      <w:r w:rsidRPr="002635FF">
        <w:rPr>
          <w:sz w:val="20"/>
          <w:szCs w:val="20"/>
        </w:rPr>
        <w:tab/>
        <w:t xml:space="preserve">Málið.is var opnað á degi íslenskrar tungu 16. nóvember 2016. Vefurinn er vefgátt sem veitir upplýsingar um íslenskt mál og málnotkun úr fjölmörgum ólíkum gagnasöfnum Stofnunar Árna Magnússonar í íslenskum fræðum. </w:t>
      </w:r>
    </w:p>
    <w:p w14:paraId="3BB3FF50" w14:textId="6DF73CD0" w:rsidR="00AD5D89" w:rsidRPr="002635FF" w:rsidRDefault="00AD5D89" w:rsidP="00B006C8">
      <w:pPr>
        <w:jc w:val="both"/>
        <w:rPr>
          <w:sz w:val="20"/>
          <w:szCs w:val="20"/>
        </w:rPr>
      </w:pPr>
      <w:r w:rsidRPr="002635FF">
        <w:rPr>
          <w:sz w:val="20"/>
          <w:szCs w:val="20"/>
        </w:rPr>
        <w:t>Sarpur.is</w:t>
      </w:r>
      <w:r w:rsidRPr="002635FF">
        <w:rPr>
          <w:sz w:val="20"/>
          <w:szCs w:val="20"/>
        </w:rPr>
        <w:tab/>
        <w:t xml:space="preserve">Sarpur.is er menningarsögulegt gagnasafn. Þar er hægt að fletta upp upplýsingum um rúmlega milljón aðföng sem eru í gagnasafninu. Þeim fjölgar dag frá degi. </w:t>
      </w:r>
    </w:p>
    <w:p w14:paraId="03566467" w14:textId="2784EE17" w:rsidR="00AD5D89" w:rsidRPr="002635FF" w:rsidRDefault="00D4743C" w:rsidP="00B006C8">
      <w:pPr>
        <w:jc w:val="both"/>
        <w:rPr>
          <w:sz w:val="20"/>
          <w:szCs w:val="20"/>
        </w:rPr>
      </w:pPr>
      <w:hyperlink r:id="rId6" w:history="1">
        <w:r w:rsidR="00AD5D89" w:rsidRPr="00AB69A9">
          <w:rPr>
            <w:rStyle w:val="Hyperlink"/>
            <w:sz w:val="20"/>
            <w:szCs w:val="20"/>
          </w:rPr>
          <w:t>Skrambi</w:t>
        </w:r>
      </w:hyperlink>
      <w:r w:rsidR="00AD5D89" w:rsidRPr="002635FF">
        <w:rPr>
          <w:sz w:val="20"/>
          <w:szCs w:val="20"/>
        </w:rPr>
        <w:tab/>
        <w:t>Skrambi</w:t>
      </w:r>
      <w:r w:rsidR="00927A90">
        <w:rPr>
          <w:sz w:val="20"/>
          <w:szCs w:val="20"/>
        </w:rPr>
        <w:t xml:space="preserve"> </w:t>
      </w:r>
      <w:r w:rsidR="00AD5D89" w:rsidRPr="002635FF">
        <w:rPr>
          <w:sz w:val="20"/>
          <w:szCs w:val="20"/>
        </w:rPr>
        <w:t xml:space="preserve">er íslenskt yfirlestrarforrit sem unnið er í samstarfi við Árnastofnun. Notendur geta límt inn texta eða skrifað beint á síðuna til að nýta sér villuleitina. Einnig er hægt að líma inn texta og láta talgervil lesa upphátt svo hægt sé að staðsetja villur. </w:t>
      </w:r>
    </w:p>
    <w:p w14:paraId="245669B5" w14:textId="2A138553" w:rsidR="00AD5D89" w:rsidRPr="002635FF" w:rsidRDefault="00AD5D89" w:rsidP="00B006C8">
      <w:pPr>
        <w:jc w:val="both"/>
        <w:rPr>
          <w:sz w:val="20"/>
          <w:szCs w:val="20"/>
        </w:rPr>
      </w:pPr>
      <w:r w:rsidRPr="002635FF">
        <w:rPr>
          <w:sz w:val="20"/>
          <w:szCs w:val="20"/>
        </w:rPr>
        <w:t>Tímarit.is</w:t>
      </w:r>
      <w:r w:rsidRPr="002635FF">
        <w:rPr>
          <w:sz w:val="20"/>
          <w:szCs w:val="20"/>
        </w:rPr>
        <w:tab/>
        <w:t xml:space="preserve">Tímarit.is er stafrænt safn sem veitir aðgang að milljónum myndaðra blaðsíðna á stafrænu formi af þeim prentaða menningararfi sem varðveittur er í blöðum og tímaritum frá Færeyjum, Grænlandi og Íslandi. Aðgangur er öllum opinn og stuðst er við nýjustu tækni í geymslu og miðlun upplýsinga. </w:t>
      </w:r>
    </w:p>
    <w:p w14:paraId="7FF8380C" w14:textId="61982215" w:rsidR="00B67BB1" w:rsidRPr="002635FF" w:rsidRDefault="00B67BB1" w:rsidP="00C655B8">
      <w:pPr>
        <w:rPr>
          <w:sz w:val="20"/>
          <w:szCs w:val="20"/>
        </w:rPr>
      </w:pPr>
    </w:p>
    <w:p w14:paraId="775D4A9A" w14:textId="77777777" w:rsidR="00C655B8" w:rsidRPr="002635FF" w:rsidRDefault="00C655B8" w:rsidP="00B67BB1">
      <w:pPr>
        <w:jc w:val="center"/>
        <w:rPr>
          <w:sz w:val="20"/>
          <w:szCs w:val="20"/>
        </w:rPr>
      </w:pPr>
    </w:p>
    <w:sectPr w:rsidR="00C655B8" w:rsidRPr="002635FF" w:rsidSect="00EB3D04">
      <w:pgSz w:w="11906" w:h="16838"/>
      <w:pgMar w:top="1531"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9459F" w14:textId="77777777" w:rsidR="00D4743C" w:rsidRDefault="00D4743C" w:rsidP="00B5559E">
      <w:r>
        <w:separator/>
      </w:r>
    </w:p>
  </w:endnote>
  <w:endnote w:type="continuationSeparator" w:id="0">
    <w:p w14:paraId="3F5AFA1A" w14:textId="77777777" w:rsidR="00D4743C" w:rsidRDefault="00D4743C" w:rsidP="00B5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CE83F" w14:textId="77777777" w:rsidR="00D4743C" w:rsidRDefault="00D4743C" w:rsidP="00B5559E">
      <w:r>
        <w:separator/>
      </w:r>
    </w:p>
  </w:footnote>
  <w:footnote w:type="continuationSeparator" w:id="0">
    <w:p w14:paraId="1B9A2924" w14:textId="77777777" w:rsidR="00D4743C" w:rsidRDefault="00D4743C" w:rsidP="00B55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9E"/>
    <w:rsid w:val="0007009F"/>
    <w:rsid w:val="000F7B2B"/>
    <w:rsid w:val="00114FF8"/>
    <w:rsid w:val="001A5940"/>
    <w:rsid w:val="002156EF"/>
    <w:rsid w:val="002322BE"/>
    <w:rsid w:val="002635FF"/>
    <w:rsid w:val="002906BD"/>
    <w:rsid w:val="002E5279"/>
    <w:rsid w:val="002F0533"/>
    <w:rsid w:val="003267FE"/>
    <w:rsid w:val="00332F03"/>
    <w:rsid w:val="00364586"/>
    <w:rsid w:val="00406F23"/>
    <w:rsid w:val="00477F3E"/>
    <w:rsid w:val="004C3E67"/>
    <w:rsid w:val="004F20BB"/>
    <w:rsid w:val="005C2471"/>
    <w:rsid w:val="00602126"/>
    <w:rsid w:val="006C13ED"/>
    <w:rsid w:val="006D1708"/>
    <w:rsid w:val="0075063E"/>
    <w:rsid w:val="007F4865"/>
    <w:rsid w:val="008220BB"/>
    <w:rsid w:val="00834DD0"/>
    <w:rsid w:val="0084734F"/>
    <w:rsid w:val="008A44E1"/>
    <w:rsid w:val="008B1CBA"/>
    <w:rsid w:val="008D18F7"/>
    <w:rsid w:val="008D6EEE"/>
    <w:rsid w:val="009118A5"/>
    <w:rsid w:val="00927A90"/>
    <w:rsid w:val="00954F19"/>
    <w:rsid w:val="00A01838"/>
    <w:rsid w:val="00A05FF9"/>
    <w:rsid w:val="00A717ED"/>
    <w:rsid w:val="00AB5494"/>
    <w:rsid w:val="00AB69A9"/>
    <w:rsid w:val="00AD5D89"/>
    <w:rsid w:val="00B006C8"/>
    <w:rsid w:val="00B02E74"/>
    <w:rsid w:val="00B15E92"/>
    <w:rsid w:val="00B23484"/>
    <w:rsid w:val="00B5559E"/>
    <w:rsid w:val="00B67BB1"/>
    <w:rsid w:val="00BD393C"/>
    <w:rsid w:val="00C655B8"/>
    <w:rsid w:val="00CA1176"/>
    <w:rsid w:val="00D40BD4"/>
    <w:rsid w:val="00D42487"/>
    <w:rsid w:val="00D4278B"/>
    <w:rsid w:val="00D4743C"/>
    <w:rsid w:val="00D5010E"/>
    <w:rsid w:val="00D81948"/>
    <w:rsid w:val="00DB2C0F"/>
    <w:rsid w:val="00DD1DE8"/>
    <w:rsid w:val="00DF715B"/>
    <w:rsid w:val="00E75C34"/>
    <w:rsid w:val="00EA47D2"/>
    <w:rsid w:val="00EB3D04"/>
    <w:rsid w:val="00EE58CB"/>
    <w:rsid w:val="00F31F73"/>
    <w:rsid w:val="00F93FD4"/>
    <w:rsid w:val="00F94F0A"/>
    <w:rsid w:val="00FA23FF"/>
    <w:rsid w:val="00FF5E8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A401"/>
  <w15:chartTrackingRefBased/>
  <w15:docId w15:val="{1B30E4EA-7DD5-47E9-8CB5-AB2B9EB6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59E"/>
  </w:style>
  <w:style w:type="paragraph" w:styleId="Heading2">
    <w:name w:val="heading 2"/>
    <w:basedOn w:val="Normal"/>
    <w:link w:val="Heading2Char"/>
    <w:uiPriority w:val="9"/>
    <w:qFormat/>
    <w:rsid w:val="00EE58CB"/>
    <w:pPr>
      <w:spacing w:before="100" w:beforeAutospacing="1" w:after="100" w:afterAutospacing="1"/>
      <w:outlineLvl w:val="1"/>
    </w:pPr>
    <w:rPr>
      <w:rFonts w:ascii="Times New Roman" w:eastAsia="Times New Roman" w:hAnsi="Times New Roman" w:cs="Times New Roman"/>
      <w:b/>
      <w:bCs/>
      <w:sz w:val="36"/>
      <w:szCs w:val="36"/>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59E"/>
    <w:rPr>
      <w:color w:val="0000FF"/>
      <w:u w:val="single"/>
    </w:rPr>
  </w:style>
  <w:style w:type="table" w:styleId="TableGrid">
    <w:name w:val="Table Grid"/>
    <w:basedOn w:val="TableNormal"/>
    <w:uiPriority w:val="39"/>
    <w:rsid w:val="00B5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5559E"/>
    <w:rPr>
      <w:sz w:val="20"/>
      <w:szCs w:val="20"/>
    </w:rPr>
  </w:style>
  <w:style w:type="character" w:customStyle="1" w:styleId="FootnoteTextChar">
    <w:name w:val="Footnote Text Char"/>
    <w:basedOn w:val="DefaultParagraphFont"/>
    <w:link w:val="FootnoteText"/>
    <w:uiPriority w:val="99"/>
    <w:semiHidden/>
    <w:rsid w:val="00B5559E"/>
    <w:rPr>
      <w:sz w:val="20"/>
      <w:szCs w:val="20"/>
    </w:rPr>
  </w:style>
  <w:style w:type="character" w:styleId="FootnoteReference">
    <w:name w:val="footnote reference"/>
    <w:basedOn w:val="DefaultParagraphFont"/>
    <w:uiPriority w:val="99"/>
    <w:semiHidden/>
    <w:unhideWhenUsed/>
    <w:rsid w:val="00B5559E"/>
    <w:rPr>
      <w:vertAlign w:val="superscript"/>
    </w:rPr>
  </w:style>
  <w:style w:type="character" w:customStyle="1" w:styleId="Heading2Char">
    <w:name w:val="Heading 2 Char"/>
    <w:basedOn w:val="DefaultParagraphFont"/>
    <w:link w:val="Heading2"/>
    <w:uiPriority w:val="9"/>
    <w:rsid w:val="00EE58CB"/>
    <w:rPr>
      <w:rFonts w:ascii="Times New Roman" w:eastAsia="Times New Roman" w:hAnsi="Times New Roman" w:cs="Times New Roman"/>
      <w:b/>
      <w:bCs/>
      <w:sz w:val="36"/>
      <w:szCs w:val="36"/>
      <w:lang w:eastAsia="is-IS"/>
    </w:rPr>
  </w:style>
  <w:style w:type="paragraph" w:styleId="NormalWeb">
    <w:name w:val="Normal (Web)"/>
    <w:basedOn w:val="Normal"/>
    <w:uiPriority w:val="99"/>
    <w:semiHidden/>
    <w:unhideWhenUsed/>
    <w:rsid w:val="00EE58CB"/>
    <w:pPr>
      <w:spacing w:before="100" w:beforeAutospacing="1" w:after="100" w:afterAutospacing="1"/>
    </w:pPr>
    <w:rPr>
      <w:rFonts w:ascii="Times New Roman" w:eastAsia="Times New Roman" w:hAnsi="Times New Roman" w:cs="Times New Roman"/>
      <w:sz w:val="24"/>
      <w:szCs w:val="24"/>
      <w:lang w:eastAsia="is-IS"/>
    </w:rPr>
  </w:style>
  <w:style w:type="character" w:styleId="UnresolvedMention">
    <w:name w:val="Unresolved Mention"/>
    <w:basedOn w:val="DefaultParagraphFont"/>
    <w:uiPriority w:val="99"/>
    <w:semiHidden/>
    <w:unhideWhenUsed/>
    <w:rsid w:val="00EE58CB"/>
    <w:rPr>
      <w:color w:val="605E5C"/>
      <w:shd w:val="clear" w:color="auto" w:fill="E1DFDD"/>
    </w:rPr>
  </w:style>
  <w:style w:type="character" w:styleId="FollowedHyperlink">
    <w:name w:val="FollowedHyperlink"/>
    <w:basedOn w:val="DefaultParagraphFont"/>
    <w:uiPriority w:val="99"/>
    <w:semiHidden/>
    <w:unhideWhenUsed/>
    <w:rsid w:val="008A44E1"/>
    <w:rPr>
      <w:color w:val="954F72" w:themeColor="followedHyperlink"/>
      <w:u w:val="single"/>
    </w:rPr>
  </w:style>
  <w:style w:type="character" w:styleId="Strong">
    <w:name w:val="Strong"/>
    <w:basedOn w:val="DefaultParagraphFont"/>
    <w:uiPriority w:val="22"/>
    <w:qFormat/>
    <w:rsid w:val="008A44E1"/>
    <w:rPr>
      <w:b/>
      <w:bCs/>
    </w:rPr>
  </w:style>
  <w:style w:type="table" w:styleId="GridTable4-Accent1">
    <w:name w:val="Grid Table 4 Accent 1"/>
    <w:basedOn w:val="TableNormal"/>
    <w:uiPriority w:val="49"/>
    <w:rsid w:val="00D8194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954F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5">
    <w:name w:val="Grid Table 4 Accent 5"/>
    <w:basedOn w:val="TableNormal"/>
    <w:uiPriority w:val="49"/>
    <w:rsid w:val="00954F19"/>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285707">
      <w:bodyDiv w:val="1"/>
      <w:marLeft w:val="0"/>
      <w:marRight w:val="0"/>
      <w:marTop w:val="0"/>
      <w:marBottom w:val="0"/>
      <w:divBdr>
        <w:top w:val="none" w:sz="0" w:space="0" w:color="auto"/>
        <w:left w:val="none" w:sz="0" w:space="0" w:color="auto"/>
        <w:bottom w:val="none" w:sz="0" w:space="0" w:color="auto"/>
        <w:right w:val="none" w:sz="0" w:space="0" w:color="auto"/>
      </w:divBdr>
      <w:divsChild>
        <w:div w:id="1333219309">
          <w:marLeft w:val="0"/>
          <w:marRight w:val="0"/>
          <w:marTop w:val="0"/>
          <w:marBottom w:val="0"/>
          <w:divBdr>
            <w:top w:val="none" w:sz="0" w:space="0" w:color="auto"/>
            <w:left w:val="none" w:sz="0" w:space="0" w:color="auto"/>
            <w:bottom w:val="none" w:sz="0" w:space="0" w:color="auto"/>
            <w:right w:val="none" w:sz="0" w:space="0" w:color="auto"/>
          </w:divBdr>
        </w:div>
      </w:divsChild>
    </w:div>
    <w:div w:id="1897810905">
      <w:bodyDiv w:val="1"/>
      <w:marLeft w:val="0"/>
      <w:marRight w:val="0"/>
      <w:marTop w:val="0"/>
      <w:marBottom w:val="0"/>
      <w:divBdr>
        <w:top w:val="none" w:sz="0" w:space="0" w:color="auto"/>
        <w:left w:val="none" w:sz="0" w:space="0" w:color="auto"/>
        <w:bottom w:val="none" w:sz="0" w:space="0" w:color="auto"/>
        <w:right w:val="none" w:sz="0" w:space="0" w:color="auto"/>
      </w:divBdr>
      <w:divsChild>
        <w:div w:id="582877625">
          <w:marLeft w:val="0"/>
          <w:marRight w:val="0"/>
          <w:marTop w:val="0"/>
          <w:marBottom w:val="45"/>
          <w:divBdr>
            <w:top w:val="none" w:sz="0" w:space="0" w:color="auto"/>
            <w:left w:val="none" w:sz="0" w:space="0" w:color="auto"/>
            <w:bottom w:val="none" w:sz="0" w:space="0" w:color="auto"/>
            <w:right w:val="none" w:sz="0" w:space="0" w:color="auto"/>
          </w:divBdr>
          <w:divsChild>
            <w:div w:id="1807432128">
              <w:marLeft w:val="150"/>
              <w:marRight w:val="0"/>
              <w:marTop w:val="0"/>
              <w:marBottom w:val="0"/>
              <w:divBdr>
                <w:top w:val="none" w:sz="0" w:space="0" w:color="auto"/>
                <w:left w:val="none" w:sz="0" w:space="0" w:color="auto"/>
                <w:bottom w:val="none" w:sz="0" w:space="0" w:color="auto"/>
                <w:right w:val="none" w:sz="0" w:space="0" w:color="auto"/>
              </w:divBdr>
            </w:div>
          </w:divsChild>
        </w:div>
        <w:div w:id="1973901491">
          <w:marLeft w:val="300"/>
          <w:marRight w:val="0"/>
          <w:marTop w:val="0"/>
          <w:marBottom w:val="0"/>
          <w:divBdr>
            <w:top w:val="none" w:sz="0" w:space="0" w:color="auto"/>
            <w:left w:val="none" w:sz="0" w:space="0" w:color="auto"/>
            <w:bottom w:val="none" w:sz="0" w:space="0" w:color="auto"/>
            <w:right w:val="none" w:sz="0" w:space="0" w:color="auto"/>
          </w:divBdr>
          <w:divsChild>
            <w:div w:id="1306162212">
              <w:marLeft w:val="0"/>
              <w:marRight w:val="0"/>
              <w:marTop w:val="0"/>
              <w:marBottom w:val="45"/>
              <w:divBdr>
                <w:top w:val="none" w:sz="0" w:space="0" w:color="auto"/>
                <w:left w:val="none" w:sz="0" w:space="0" w:color="auto"/>
                <w:bottom w:val="none" w:sz="0" w:space="0" w:color="auto"/>
                <w:right w:val="none" w:sz="0" w:space="0" w:color="auto"/>
              </w:divBdr>
              <w:divsChild>
                <w:div w:id="1643346275">
                  <w:marLeft w:val="0"/>
                  <w:marRight w:val="0"/>
                  <w:marTop w:val="150"/>
                  <w:marBottom w:val="0"/>
                  <w:divBdr>
                    <w:top w:val="none" w:sz="0" w:space="0" w:color="auto"/>
                    <w:left w:val="none" w:sz="0" w:space="0" w:color="auto"/>
                    <w:bottom w:val="none" w:sz="0" w:space="0" w:color="auto"/>
                    <w:right w:val="none" w:sz="0" w:space="0" w:color="auto"/>
                  </w:divBdr>
                </w:div>
              </w:divsChild>
            </w:div>
            <w:div w:id="2143572610">
              <w:marLeft w:val="0"/>
              <w:marRight w:val="0"/>
              <w:marTop w:val="225"/>
              <w:marBottom w:val="45"/>
              <w:divBdr>
                <w:top w:val="none" w:sz="0" w:space="0" w:color="auto"/>
                <w:left w:val="none" w:sz="0" w:space="0" w:color="auto"/>
                <w:bottom w:val="none" w:sz="0" w:space="0" w:color="auto"/>
                <w:right w:val="none" w:sz="0" w:space="0" w:color="auto"/>
              </w:divBdr>
              <w:divsChild>
                <w:div w:id="2339782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rambi.arnastofnun.i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18-HAGNYTAR_VEFSIDUR</vt:lpstr>
    </vt:vector>
  </TitlesOfParts>
  <Manager>Vor 2022</Manager>
  <Company/>
  <LinksUpToDate>false</LinksUpToDate>
  <CharactersWithSpaces>2151</CharactersWithSpaces>
  <SharedDoc>false</SharedDoc>
  <HyperlinkBase>Vor 2022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18-HAGNYTAR_VEFSIDUR</dc:title>
  <dc:subject>Vor 2022</dc:subject>
  <dc:creator>Jóhanna Geirsdóttir</dc:creator>
  <cp:keywords>Vor 2022</cp:keywords>
  <dc:description>Vor 2022</dc:description>
  <cp:lastModifiedBy>Jóhanna Geirsdóttir</cp:lastModifiedBy>
  <cp:revision>8</cp:revision>
  <dcterms:created xsi:type="dcterms:W3CDTF">2019-12-12T12:25:00Z</dcterms:created>
  <dcterms:modified xsi:type="dcterms:W3CDTF">2021-12-21T14:24:00Z</dcterms:modified>
  <cp:category>Vor 2022</cp:category>
  <cp:contentStatus>Vor 2022</cp:contentStatus>
</cp:coreProperties>
</file>