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36"/>
        <w:gridCol w:w="2769"/>
        <w:gridCol w:w="285"/>
        <w:gridCol w:w="2369"/>
        <w:gridCol w:w="2452"/>
      </w:tblGrid>
      <w:tr w:rsidR="009F5560" w:rsidRPr="009A4ACB" w:rsidTr="006951F6">
        <w:trPr>
          <w:cantSplit/>
          <w:trHeight w:val="52"/>
          <w:jc w:val="center"/>
        </w:trPr>
        <w:tc>
          <w:tcPr>
            <w:tcW w:w="5105" w:type="dxa"/>
            <w:gridSpan w:val="2"/>
            <w:vAlign w:val="center"/>
          </w:tcPr>
          <w:p w:rsidR="009F5560" w:rsidRPr="009A4ACB" w:rsidRDefault="009F5560" w:rsidP="006951F6">
            <w:pPr>
              <w:spacing w:after="40"/>
              <w:rPr>
                <w:b/>
              </w:rPr>
            </w:pPr>
            <w:bookmarkStart w:id="0" w:name="_GoBack"/>
            <w:bookmarkEnd w:id="0"/>
            <w:r w:rsidRPr="00EE3E5E">
              <w:rPr>
                <w:b/>
              </w:rPr>
              <w:t>Hafið kveikt á NumLock hægra megin á lyklaborðinu.</w:t>
            </w:r>
          </w:p>
        </w:tc>
        <w:tc>
          <w:tcPr>
            <w:tcW w:w="5106" w:type="dxa"/>
            <w:gridSpan w:val="3"/>
            <w:vAlign w:val="center"/>
          </w:tcPr>
          <w:p w:rsidR="009F5560" w:rsidRPr="009A4ACB" w:rsidRDefault="009F5560" w:rsidP="006951F6">
            <w:pPr>
              <w:spacing w:after="40"/>
              <w:rPr>
                <w:b/>
              </w:rPr>
            </w:pPr>
            <w:r w:rsidRPr="00EE3E5E">
              <w:rPr>
                <w:b/>
              </w:rPr>
              <w:t>Að ná fram sértáknum úr lyklaborði (sjá bls. A-2).</w:t>
            </w:r>
            <w:r w:rsidR="001619F6">
              <w:rPr>
                <w:b/>
              </w:rPr>
              <w:t xml:space="preserve"> 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10211" w:type="dxa"/>
            <w:gridSpan w:val="5"/>
            <w:vAlign w:val="center"/>
          </w:tcPr>
          <w:p w:rsidR="009F5560" w:rsidRPr="009A4ACB" w:rsidRDefault="009F5560" w:rsidP="006951F6">
            <w:pPr>
              <w:spacing w:before="80" w:after="60"/>
            </w:pPr>
            <w:r w:rsidRPr="009A4ACB">
              <w:rPr>
                <w:b/>
              </w:rPr>
              <w:t>Hornklofar</w:t>
            </w:r>
            <w:r w:rsidRPr="009A4ACB">
              <w:t xml:space="preserve"> eru notaðir til að afmarka innskot eða úrfellingu í beinni tilvitnun og utan um hljóðritun.</w:t>
            </w:r>
            <w:r w:rsidRPr="009A4ACB">
              <w:br/>
            </w:r>
            <w:r w:rsidRPr="009A4ACB">
              <w:rPr>
                <w:lang w:eastAsia="is-IS"/>
              </w:rPr>
              <w:t>Hornklofa skal setja utan um það, sem skotið er inn í orðrétta tilvitnun.</w:t>
            </w:r>
            <w:r w:rsidRPr="009A4ACB">
              <w:rPr>
                <w:lang w:eastAsia="is-IS"/>
              </w:rPr>
              <w:br/>
            </w:r>
            <w:r w:rsidRPr="009A4ACB">
              <w:rPr>
                <w:b/>
                <w:bCs/>
                <w:lang w:eastAsia="is-IS"/>
              </w:rPr>
              <w:t>Dæmi:</w:t>
            </w:r>
            <w:r w:rsidRPr="009A4ACB">
              <w:rPr>
                <w:lang w:eastAsia="is-IS"/>
              </w:rPr>
              <w:t xml:space="preserve"> „Honum þ.e. </w:t>
            </w:r>
            <w:r w:rsidRPr="009A4ACB">
              <w:rPr>
                <w:b/>
                <w:bCs/>
                <w:lang w:eastAsia="is-IS"/>
              </w:rPr>
              <w:t>Hvítingi</w:t>
            </w:r>
            <w:r w:rsidRPr="009A4ACB">
              <w:rPr>
                <w:lang w:eastAsia="is-IS"/>
              </w:rPr>
              <w:t xml:space="preserve"> hafði ekki orðið eitrið að bana.“ </w:t>
            </w:r>
            <w:r w:rsidRPr="009A4ACB">
              <w:rPr>
                <w:lang w:eastAsia="is-IS"/>
              </w:rPr>
              <w:br/>
              <w:t>Hið innskotna orð skal auðkennt, t.d. með undirstrikun í skrifuðu máli og skáletri eða feitletri á prenti.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2A6550" w:rsidRDefault="009F5560" w:rsidP="006951F6">
            <w:pPr>
              <w:spacing w:before="80" w:after="80" w:line="259" w:lineRule="auto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091  [</w:t>
            </w:r>
          </w:p>
          <w:p w:rsidR="009F5560" w:rsidRPr="002A6550" w:rsidRDefault="009F5560" w:rsidP="006951F6">
            <w:pPr>
              <w:spacing w:before="80" w:after="80"/>
              <w:rPr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093  ]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Default="009F5560" w:rsidP="006951F6">
            <w:pPr>
              <w:spacing w:before="80" w:after="80"/>
            </w:pPr>
            <w:r w:rsidRPr="009A4ACB">
              <w:t xml:space="preserve">Eftir að hornklofi opnast að fyrsta staf innan hans er ekki bil. </w:t>
            </w:r>
            <w:r w:rsidRPr="009A4ACB">
              <w:br/>
              <w:t xml:space="preserve">Frá síðasta staf innan hornklofa að lokun hans er ekki bil. </w:t>
            </w:r>
            <w:r w:rsidRPr="009A4ACB">
              <w:br/>
              <w:t xml:space="preserve">Orðið sem er skotið inn í er oft auðkennt með skáletri eða feitletri. 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t xml:space="preserve">„Ég óska henni þ.e. </w:t>
            </w:r>
            <w:r w:rsidRPr="009A4ACB">
              <w:rPr>
                <w:i/>
                <w:iCs/>
              </w:rPr>
              <w:t>Ingibjörgu</w:t>
            </w:r>
            <w:r w:rsidRPr="009A4ACB">
              <w:t xml:space="preserve"> alls hins besta.“</w:t>
            </w:r>
          </w:p>
        </w:tc>
      </w:tr>
      <w:tr w:rsidR="009F5560" w:rsidRPr="009A4ACB" w:rsidTr="006951F6">
        <w:trPr>
          <w:cantSplit/>
          <w:trHeight w:val="2150"/>
          <w:jc w:val="center"/>
        </w:trPr>
        <w:tc>
          <w:tcPr>
            <w:tcW w:w="2336" w:type="dxa"/>
            <w:vAlign w:val="center"/>
          </w:tcPr>
          <w:p w:rsidR="009F5560" w:rsidRPr="002A6550" w:rsidRDefault="009F5560" w:rsidP="006951F6">
            <w:pPr>
              <w:spacing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Margföldunarmerkið </w:t>
            </w:r>
          </w:p>
          <w:p w:rsidR="009F5560" w:rsidRPr="002A6550" w:rsidRDefault="009F5560" w:rsidP="006951F6">
            <w:pPr>
              <w:spacing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Insert – Symbol </w:t>
            </w:r>
            <w:r w:rsidRPr="002A6550">
              <w:rPr>
                <w:b/>
                <w:color w:val="385623" w:themeColor="accent6" w:themeShade="80"/>
              </w:rPr>
              <w:br/>
              <w:t>More Symbols (Symbol)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Alt  0183  · 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Alt  0215  ×   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Á lyklaborði: *</w:t>
            </w:r>
          </w:p>
        </w:tc>
        <w:tc>
          <w:tcPr>
            <w:tcW w:w="3054" w:type="dxa"/>
            <w:gridSpan w:val="2"/>
            <w:tcBorders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80" w:after="80"/>
            </w:pPr>
            <w:r>
              <w:rPr>
                <w:noProof/>
                <w:lang w:eastAsia="is-IS"/>
              </w:rPr>
              <w:drawing>
                <wp:inline distT="0" distB="0" distL="0" distR="0" wp14:anchorId="318DEF8F" wp14:editId="2D2C14DF">
                  <wp:extent cx="1368000" cy="894159"/>
                  <wp:effectExtent l="19050" t="19050" r="22860" b="203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817"/>
                          <a:stretch/>
                        </pic:blipFill>
                        <pic:spPr bwMode="auto">
                          <a:xfrm>
                            <a:off x="0" y="0"/>
                            <a:ext cx="1368000" cy="8941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5560" w:rsidRPr="009A4ACB" w:rsidRDefault="009F5560" w:rsidP="006951F6">
            <w:pPr>
              <w:spacing w:before="80"/>
            </w:pPr>
            <w:r w:rsidRPr="009A4ACB">
              <w:t>Á undan og eftir margföldunar</w:t>
            </w:r>
            <w:r w:rsidRPr="009A4ACB">
              <w:softHyphen/>
              <w:t>merkinu er eitt bil.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120" w:after="120" w:line="259" w:lineRule="auto"/>
              <w:ind w:left="113"/>
            </w:pPr>
            <w:r w:rsidRPr="009A4ACB">
              <w:t xml:space="preserve">Margföldun og veldi: </w:t>
            </w:r>
          </w:p>
          <w:p w:rsidR="009F5560" w:rsidRPr="009A4ACB" w:rsidRDefault="009F5560" w:rsidP="006951F6">
            <w:pPr>
              <w:tabs>
                <w:tab w:val="left" w:pos="1564"/>
              </w:tabs>
              <w:spacing w:before="60" w:after="60" w:line="259" w:lineRule="auto"/>
              <w:ind w:left="113"/>
            </w:pPr>
            <w:r w:rsidRPr="009A4ACB">
              <w:t>7  10 - (2  4)</w:t>
            </w:r>
          </w:p>
          <w:p w:rsidR="009F5560" w:rsidRPr="009A4ACB" w:rsidRDefault="009F5560" w:rsidP="006951F6">
            <w:pPr>
              <w:tabs>
                <w:tab w:val="left" w:pos="1564"/>
              </w:tabs>
              <w:spacing w:before="60" w:after="60" w:line="259" w:lineRule="auto"/>
              <w:ind w:left="113"/>
            </w:pPr>
            <w:r w:rsidRPr="009A4ACB">
              <w:t>8  8 = 64</w:t>
            </w:r>
          </w:p>
          <w:p w:rsidR="009F5560" w:rsidRPr="009A4ACB" w:rsidRDefault="009F5560" w:rsidP="006951F6">
            <w:pPr>
              <w:spacing w:before="60" w:after="60" w:line="259" w:lineRule="auto"/>
              <w:ind w:left="113"/>
            </w:pPr>
            <w:r w:rsidRPr="009A4ACB">
              <w:t>5  5 = 25</w:t>
            </w:r>
          </w:p>
          <w:p w:rsidR="009F5560" w:rsidRPr="009A4ACB" w:rsidRDefault="009F5560" w:rsidP="006951F6">
            <w:pPr>
              <w:spacing w:before="60" w:after="60" w:line="259" w:lineRule="auto"/>
              <w:ind w:left="113"/>
            </w:pPr>
            <w:r w:rsidRPr="009A4ACB">
              <w:t>2517</w:t>
            </w:r>
          </w:p>
        </w:tc>
        <w:tc>
          <w:tcPr>
            <w:tcW w:w="2452" w:type="dxa"/>
            <w:tcBorders>
              <w:left w:val="single" w:sz="12" w:space="0" w:color="auto"/>
            </w:tcBorders>
          </w:tcPr>
          <w:p w:rsidR="009F5560" w:rsidRPr="009A4ACB" w:rsidRDefault="009F5560" w:rsidP="006951F6">
            <w:pPr>
              <w:spacing w:before="80" w:after="80"/>
              <w:ind w:right="-112"/>
            </w:pPr>
            <w:r w:rsidRPr="009A4ACB">
              <w:t xml:space="preserve">Miðpunktur og kross </w:t>
            </w:r>
            <w:r w:rsidRPr="009A4ACB">
              <w:br/>
              <w:t>eru mest notuðu margföldunarmerkin.</w:t>
            </w:r>
          </w:p>
          <w:p w:rsidR="009F5560" w:rsidRPr="009A4ACB" w:rsidRDefault="009F5560" w:rsidP="006951F6">
            <w:pPr>
              <w:spacing w:before="80" w:after="80"/>
            </w:pPr>
            <w:r w:rsidRPr="009A4ACB">
              <w:t xml:space="preserve">Stjarna er notuð </w:t>
            </w:r>
            <w:r w:rsidRPr="009A4ACB">
              <w:br/>
              <w:t>sem aðgerðartákn í forritunarmálum.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10211" w:type="dxa"/>
            <w:gridSpan w:val="5"/>
            <w:vAlign w:val="center"/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80"/>
            </w:pPr>
            <w:r w:rsidRPr="009A4ACB">
              <w:rPr>
                <w:b/>
              </w:rPr>
              <w:t>Þrír punktar</w:t>
            </w:r>
            <w:r w:rsidRPr="009A4ACB">
              <w:t xml:space="preserve"> eru úrfellingarpunktar sem notaðir eru til að sýna að texti hafi verið felldur brott. 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80"/>
            </w:pPr>
            <w:r w:rsidRPr="009A4ACB">
              <w:t>Þeir eru hafðir þrír saman. Ef felldur er niður hluti orðs er ekki haft bil milli síðasta stafs í orðinu og punktanna.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80" w:line="259" w:lineRule="auto"/>
            </w:pPr>
            <w:r w:rsidRPr="009A4ACB">
              <w:t>Ef fellt er niður eitt orð eða fleiri er bil á undan og eftir úrfellingarpunktunum.</w:t>
            </w:r>
          </w:p>
        </w:tc>
      </w:tr>
      <w:tr w:rsidR="009F5560" w:rsidRPr="009A4ACB" w:rsidTr="006951F6">
        <w:trPr>
          <w:cantSplit/>
          <w:trHeight w:val="566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spacing w:before="60" w:after="60" w:line="259" w:lineRule="auto"/>
              <w:rPr>
                <w:b/>
              </w:rPr>
            </w:pPr>
            <w:r w:rsidRPr="002A6550">
              <w:rPr>
                <w:b/>
                <w:color w:val="385623" w:themeColor="accent6" w:themeShade="80"/>
              </w:rPr>
              <w:t>Alt 0133  …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 xml:space="preserve">Hvar í fj er hún? Köttur úti í mýri  úti er ævintýri. 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Ugla sat á kvisti  eitt, tvö, þrjú og það varst þú.</w:t>
            </w:r>
          </w:p>
        </w:tc>
      </w:tr>
      <w:tr w:rsidR="009F5560" w:rsidRPr="009A4ACB" w:rsidTr="006951F6">
        <w:trPr>
          <w:cantSplit/>
          <w:trHeight w:val="331"/>
          <w:jc w:val="center"/>
        </w:trPr>
        <w:tc>
          <w:tcPr>
            <w:tcW w:w="2336" w:type="dxa"/>
            <w:tcBorders>
              <w:right w:val="single" w:sz="12" w:space="0" w:color="auto"/>
            </w:tcBorders>
          </w:tcPr>
          <w:p w:rsidR="009F5560" w:rsidRDefault="009F5560" w:rsidP="006951F6">
            <w:pPr>
              <w:spacing w:before="40" w:after="60" w:line="259" w:lineRule="auto"/>
              <w:rPr>
                <w:b/>
              </w:rPr>
            </w:pPr>
            <w:r w:rsidRPr="002A6550">
              <w:rPr>
                <w:b/>
                <w:color w:val="385623" w:themeColor="accent6" w:themeShade="80"/>
              </w:rPr>
              <w:t>#</w:t>
            </w:r>
            <w:r>
              <w:rPr>
                <w:b/>
              </w:rPr>
              <w:tab/>
            </w:r>
            <w:r>
              <w:rPr>
                <w:noProof/>
                <w:lang w:eastAsia="is-IS"/>
              </w:rPr>
              <w:drawing>
                <wp:inline distT="0" distB="0" distL="0" distR="0" wp14:anchorId="0F297346" wp14:editId="44380A1D">
                  <wp:extent cx="276190" cy="304762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5560" w:rsidRPr="009A4ACB" w:rsidRDefault="009F5560" w:rsidP="006951F6">
            <w:pPr>
              <w:spacing w:before="60" w:after="60" w:line="259" w:lineRule="auto"/>
              <w:rPr>
                <w:b/>
              </w:rPr>
            </w:pPr>
            <w:r w:rsidRPr="002A6550">
              <w:rPr>
                <w:b/>
                <w:color w:val="385623" w:themeColor="accent6" w:themeShade="80"/>
              </w:rPr>
              <w:t xml:space="preserve">Shift </w:t>
            </w:r>
            <w:r w:rsidRPr="002A6550">
              <w:rPr>
                <w:color w:val="385623" w:themeColor="accent6" w:themeShade="80"/>
              </w:rPr>
              <w:t>og</w:t>
            </w:r>
            <w:r w:rsidRPr="002A6550">
              <w:rPr>
                <w:b/>
                <w:color w:val="385623" w:themeColor="accent6" w:themeShade="80"/>
              </w:rPr>
              <w:t xml:space="preserve"> 3 </w:t>
            </w:r>
            <w:r w:rsidRPr="002A6550">
              <w:rPr>
                <w:color w:val="385623" w:themeColor="accent6" w:themeShade="80"/>
              </w:rPr>
              <w:t>á</w:t>
            </w:r>
            <w:r w:rsidRPr="002A6550">
              <w:rPr>
                <w:b/>
                <w:color w:val="385623" w:themeColor="accent6" w:themeShade="80"/>
              </w:rPr>
              <w:t xml:space="preserve"> lyklaborði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1F718A">
            <w:pPr>
              <w:spacing w:before="60" w:after="60" w:line="259" w:lineRule="auto"/>
            </w:pPr>
            <w:r>
              <w:t>Íslendingar voru duglegir að tísta á vefsíðunni Twitter.com laugardagkvöldið 1</w:t>
            </w:r>
            <w:r w:rsidR="001F718A">
              <w:t>4</w:t>
            </w:r>
            <w:r>
              <w:t>. maí 201</w:t>
            </w:r>
            <w:r w:rsidR="001F718A">
              <w:t>6</w:t>
            </w:r>
            <w:r>
              <w:t>, þegar Eurovision stóð sem hæst, undir merkinu 12stig.</w:t>
            </w:r>
          </w:p>
        </w:tc>
      </w:tr>
      <w:tr w:rsidR="009F5560" w:rsidRPr="009A4ACB" w:rsidTr="006951F6">
        <w:trPr>
          <w:cantSplit/>
          <w:trHeight w:val="753"/>
          <w:jc w:val="center"/>
        </w:trPr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0188  ¼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0189  ½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0190  ¾</w:t>
            </w:r>
          </w:p>
          <w:p w:rsidR="009F5560" w:rsidRPr="002A6550" w:rsidRDefault="009F5560" w:rsidP="006951F6">
            <w:pPr>
              <w:spacing w:before="60" w:after="60"/>
              <w:rPr>
                <w:b/>
                <w:color w:val="385623" w:themeColor="accent6" w:themeShade="80"/>
              </w:rPr>
            </w:pPr>
            <w:r w:rsidRPr="002A6550">
              <w:rPr>
                <w:rFonts w:cs="Arial"/>
                <w:b/>
                <w:color w:val="385623" w:themeColor="accent6" w:themeShade="80"/>
                <w:lang w:eastAsia="is-IS"/>
              </w:rPr>
              <w:t>Strik</w:t>
            </w:r>
            <w:r w:rsidRPr="002A6550">
              <w:rPr>
                <w:rFonts w:cs="Arial"/>
                <w:b/>
                <w:color w:val="385623" w:themeColor="accent6" w:themeShade="80"/>
                <w:lang w:eastAsia="is-IS"/>
              </w:rPr>
              <w:br/>
            </w:r>
            <w:r w:rsidRPr="002A6550">
              <w:rPr>
                <w:b/>
                <w:color w:val="385623" w:themeColor="accent6" w:themeShade="80"/>
              </w:rPr>
              <w:t>Alt  0150  –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af yfirborði jarðar eru á kafi í sjó.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>Ferðin tók 1 dag.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 w:line="259" w:lineRule="auto"/>
            </w:pPr>
            <w:r w:rsidRPr="009A4ACB">
              <w:t xml:space="preserve">Aðeins </w:t>
            </w:r>
            <w:r>
              <w:rPr>
                <w:b/>
              </w:rPr>
              <w:t xml:space="preserve"> </w:t>
            </w:r>
            <w:r w:rsidRPr="009A4ACB">
              <w:t>af yfirborði jarðar er þurrlendi.</w:t>
            </w:r>
          </w:p>
          <w:p w:rsidR="009F5560" w:rsidRPr="009A4ACB" w:rsidRDefault="009F5560" w:rsidP="006951F6">
            <w:pPr>
              <w:tabs>
                <w:tab w:val="left" w:pos="4111"/>
                <w:tab w:val="left" w:pos="6237"/>
              </w:tabs>
              <w:spacing w:before="60" w:after="60" w:line="259" w:lineRule="auto"/>
            </w:pPr>
            <w:r w:rsidRPr="009A4ACB">
              <w:t>Hefur Guðmundur hringt? Nei.</w:t>
            </w:r>
          </w:p>
        </w:tc>
      </w:tr>
      <w:tr w:rsidR="009F5560" w:rsidRPr="009A4ACB" w:rsidTr="006951F6">
        <w:trPr>
          <w:cantSplit/>
          <w:trHeight w:val="2150"/>
          <w:jc w:val="center"/>
        </w:trPr>
        <w:tc>
          <w:tcPr>
            <w:tcW w:w="2336" w:type="dxa"/>
            <w:tcBorders>
              <w:right w:val="single" w:sz="12" w:space="0" w:color="auto"/>
            </w:tcBorders>
          </w:tcPr>
          <w:p w:rsidR="009F5560" w:rsidRPr="002A6550" w:rsidRDefault="009F5560" w:rsidP="006951F6">
            <w:pPr>
              <w:spacing w:before="8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Att-merkið </w:t>
            </w:r>
            <w:r w:rsidRPr="002A6550">
              <w:rPr>
                <w:b/>
                <w:color w:val="385623" w:themeColor="accent6" w:themeShade="80"/>
              </w:rPr>
              <w:br/>
              <w:t>á-merki</w:t>
            </w:r>
            <w:r w:rsidRPr="002A6550">
              <w:rPr>
                <w:b/>
                <w:color w:val="385623" w:themeColor="accent6" w:themeShade="80"/>
              </w:rPr>
              <w:br/>
              <w:t>hjá-merki</w:t>
            </w:r>
            <w:r w:rsidRPr="002A6550">
              <w:rPr>
                <w:b/>
                <w:color w:val="385623" w:themeColor="accent6" w:themeShade="80"/>
              </w:rPr>
              <w:br/>
              <w:t>vistmerki</w:t>
            </w:r>
          </w:p>
          <w:p w:rsidR="009F5560" w:rsidRPr="002A6550" w:rsidRDefault="009F5560" w:rsidP="006951F6">
            <w:pPr>
              <w:spacing w:after="80"/>
              <w:rPr>
                <w:color w:val="385623" w:themeColor="accent6" w:themeShade="80"/>
              </w:rPr>
            </w:pPr>
            <w:r w:rsidRPr="002A6550">
              <w:rPr>
                <w:color w:val="385623" w:themeColor="accent6" w:themeShade="80"/>
              </w:rPr>
              <w:t>er notað í tölvupóstföngum og á viðskiptaskjölum.</w:t>
            </w:r>
          </w:p>
          <w:p w:rsidR="009F5560" w:rsidRPr="002A6550" w:rsidRDefault="009F5560" w:rsidP="006951F6">
            <w:pPr>
              <w:spacing w:before="80" w:after="8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 xml:space="preserve">Att-merkið  @ </w:t>
            </w:r>
          </w:p>
          <w:p w:rsidR="009F5560" w:rsidRPr="002A6550" w:rsidRDefault="009F5560" w:rsidP="006951F6">
            <w:pPr>
              <w:spacing w:before="80" w:after="8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  064</w:t>
            </w:r>
          </w:p>
          <w:p w:rsidR="009F5560" w:rsidRPr="002A6550" w:rsidRDefault="009F5560" w:rsidP="006951F6">
            <w:pPr>
              <w:spacing w:before="80" w:after="80"/>
              <w:rPr>
                <w:b/>
                <w:color w:val="385623" w:themeColor="accent6" w:themeShade="80"/>
              </w:rPr>
            </w:pPr>
            <w:r w:rsidRPr="002A6550">
              <w:rPr>
                <w:b/>
                <w:color w:val="385623" w:themeColor="accent6" w:themeShade="80"/>
              </w:rPr>
              <w:t>AltGr og Q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 xml:space="preserve">Netföng eru mynduð úr tveimur hlutum, notandanafni og tölvunafni, sem skeytt er saman með </w:t>
            </w:r>
            <w:r w:rsidRPr="009A4ACB">
              <w:rPr>
                <w:b/>
              </w:rPr>
              <w:t xml:space="preserve"> </w:t>
            </w:r>
            <w:r w:rsidRPr="009A4ACB">
              <w:t xml:space="preserve">merkinu. Merkið  er á ensku lesið </w:t>
            </w:r>
            <w:r w:rsidRPr="009A4ACB">
              <w:rPr>
                <w:b/>
              </w:rPr>
              <w:t>„</w:t>
            </w:r>
            <w:r w:rsidRPr="009A4ACB">
              <w:t>a</w:t>
            </w:r>
            <w:r>
              <w:t>t</w:t>
            </w:r>
            <w:r w:rsidRPr="009A4ACB">
              <w:t>t</w:t>
            </w:r>
            <w:r w:rsidRPr="009A4ACB">
              <w:rPr>
                <w:b/>
              </w:rPr>
              <w:t>“</w:t>
            </w:r>
            <w:r w:rsidRPr="009A4ACB">
              <w:t xml:space="preserve"> og á íslensku hefur verið stungið upp á þýðingunni </w:t>
            </w:r>
            <w:r w:rsidRPr="009A4ACB">
              <w:rPr>
                <w:b/>
              </w:rPr>
              <w:t>„</w:t>
            </w:r>
            <w:r w:rsidRPr="009A4ACB">
              <w:t>hjá</w:t>
            </w:r>
            <w:r w:rsidRPr="009A4ACB">
              <w:rPr>
                <w:b/>
              </w:rPr>
              <w:t>“</w:t>
            </w:r>
            <w:r w:rsidRPr="009A4ACB">
              <w:t xml:space="preserve">. </w:t>
            </w:r>
          </w:p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>Netfangið jo</w:t>
            </w:r>
            <w:r>
              <w:t>hanna</w:t>
            </w:r>
            <w:r w:rsidRPr="005A1BD8">
              <w:t>johanna</w:t>
            </w:r>
            <w:r w:rsidRPr="009A4ACB">
              <w:t>.is er lesið „</w:t>
            </w:r>
            <w:r>
              <w:t>johanna</w:t>
            </w:r>
            <w:r w:rsidRPr="009A4ACB">
              <w:t xml:space="preserve"> a</w:t>
            </w:r>
            <w:r>
              <w:t>t</w:t>
            </w:r>
            <w:r w:rsidRPr="009A4ACB">
              <w:t xml:space="preserve">t </w:t>
            </w:r>
            <w:r>
              <w:t>johanna</w:t>
            </w:r>
            <w:r w:rsidR="00222D8B">
              <w:t>.is“.</w:t>
            </w:r>
          </w:p>
          <w:p w:rsidR="009F5560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  <w:ind w:right="283"/>
            </w:pPr>
            <w:r w:rsidRPr="009A4ACB">
              <w:t xml:space="preserve">Netfangið er alþjóðlegt einkenni notandans og skilst hvar sem er á Internetinu. </w:t>
            </w:r>
          </w:p>
          <w:p w:rsidR="009F5560" w:rsidRDefault="009F5560" w:rsidP="006951F6">
            <w:pPr>
              <w:tabs>
                <w:tab w:val="left" w:pos="818"/>
              </w:tabs>
              <w:spacing w:before="60" w:after="60"/>
              <w:ind w:right="227"/>
              <w:rPr>
                <w:rFonts w:cs="Arial"/>
                <w:color w:val="000000"/>
                <w:lang w:eastAsia="is-IS"/>
              </w:rPr>
            </w:pPr>
            <w:r w:rsidRPr="009A4ACB">
              <w:rPr>
                <w:rFonts w:cs="Arial"/>
                <w:b/>
                <w:bCs/>
                <w:color w:val="000000"/>
                <w:lang w:eastAsia="is-IS"/>
              </w:rPr>
              <w:t>Tölvupóstfang</w:t>
            </w:r>
            <w:r w:rsidRPr="009A4ACB">
              <w:rPr>
                <w:rFonts w:cs="Arial"/>
                <w:lang w:eastAsia="is-IS"/>
              </w:rPr>
              <w:t xml:space="preserve"> er </w:t>
            </w:r>
            <w:r w:rsidRPr="009A4ACB">
              <w:rPr>
                <w:rFonts w:cs="Arial"/>
                <w:color w:val="000000"/>
                <w:lang w:eastAsia="is-IS"/>
              </w:rPr>
              <w:t xml:space="preserve">tiltekinn stafastrengur þegar tölvupóstur er sendur, (oft) nafntákn notanda, merkið  og umdæmi. </w:t>
            </w:r>
          </w:p>
          <w:p w:rsidR="009F5560" w:rsidRDefault="009F5560" w:rsidP="006951F6">
            <w:pPr>
              <w:tabs>
                <w:tab w:val="left" w:pos="818"/>
              </w:tabs>
              <w:spacing w:before="60" w:after="60"/>
              <w:ind w:right="227"/>
            </w:pPr>
            <w:r w:rsidRPr="009A4ACB">
              <w:rPr>
                <w:rFonts w:cs="Arial"/>
                <w:color w:val="000000"/>
                <w:lang w:eastAsia="is-IS"/>
              </w:rPr>
              <w:t>Dæmi:</w:t>
            </w:r>
            <w:r w:rsidRPr="009A4ACB">
              <w:rPr>
                <w:rFonts w:cs="Arial"/>
                <w:color w:val="000000"/>
                <w:lang w:eastAsia="is-IS"/>
              </w:rPr>
              <w:tab/>
              <w:t>jgefb.is</w:t>
            </w:r>
            <w:r w:rsidRPr="009A4ACB">
              <w:t xml:space="preserve"> </w:t>
            </w:r>
            <w:r w:rsidRPr="009A4ACB">
              <w:tab/>
              <w:t>carolinediab.org.uk</w:t>
            </w:r>
          </w:p>
          <w:p w:rsidR="009F5560" w:rsidRPr="009A4ACB" w:rsidRDefault="009F5560" w:rsidP="006951F6">
            <w:pPr>
              <w:tabs>
                <w:tab w:val="left" w:pos="2268"/>
                <w:tab w:val="left" w:pos="4253"/>
              </w:tabs>
              <w:spacing w:before="60" w:after="60"/>
            </w:pPr>
            <w:r w:rsidRPr="009A4ACB">
              <w:t xml:space="preserve">Uppruni táknsins er úr bókhaldi. Það var (og er) sett á reikninga og þýðir </w:t>
            </w:r>
            <w:r w:rsidRPr="009A4ACB">
              <w:rPr>
                <w:b/>
              </w:rPr>
              <w:t>„</w:t>
            </w:r>
            <w:r w:rsidRPr="009A4ACB">
              <w:t>á</w:t>
            </w:r>
            <w:r w:rsidRPr="009A4ACB">
              <w:rPr>
                <w:b/>
              </w:rPr>
              <w:t>“</w:t>
            </w:r>
            <w:r w:rsidRPr="009A4ACB">
              <w:t xml:space="preserve">. </w:t>
            </w:r>
            <w:r w:rsidRPr="009A4ACB">
              <w:br/>
              <w:t xml:space="preserve">Dæmi: 300 stk. 500 krónur stk. </w:t>
            </w:r>
          </w:p>
          <w:p w:rsidR="009F5560" w:rsidRPr="009A4ACB" w:rsidRDefault="009F5560" w:rsidP="006951F6">
            <w:pPr>
              <w:spacing w:before="60" w:after="60"/>
            </w:pPr>
            <w:r w:rsidRPr="009A4ACB">
              <w:rPr>
                <w:b/>
              </w:rPr>
              <w:t>Verðmerki</w:t>
            </w:r>
            <w:r w:rsidRPr="009A4ACB">
              <w:t>: 12 stk. kr. 250.</w:t>
            </w:r>
          </w:p>
        </w:tc>
      </w:tr>
    </w:tbl>
    <w:p w:rsidR="004C5870" w:rsidRPr="006E1D0B" w:rsidRDefault="004C5870">
      <w:pPr>
        <w:rPr>
          <w:sz w:val="8"/>
        </w:rPr>
      </w:pPr>
    </w:p>
    <w:sectPr w:rsidR="004C5870" w:rsidRPr="006E1D0B" w:rsidSect="0096048E">
      <w:pgSz w:w="11907" w:h="16840" w:code="9"/>
      <w:pgMar w:top="1077" w:right="1134" w:bottom="454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60"/>
    <w:rsid w:val="000118B4"/>
    <w:rsid w:val="000A3D5C"/>
    <w:rsid w:val="000A7F4A"/>
    <w:rsid w:val="000B284C"/>
    <w:rsid w:val="001034A7"/>
    <w:rsid w:val="0013602D"/>
    <w:rsid w:val="00152E8C"/>
    <w:rsid w:val="001619F6"/>
    <w:rsid w:val="001726A6"/>
    <w:rsid w:val="001F718A"/>
    <w:rsid w:val="0020514B"/>
    <w:rsid w:val="00222D8B"/>
    <w:rsid w:val="00285571"/>
    <w:rsid w:val="002A2540"/>
    <w:rsid w:val="002A655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14065"/>
    <w:rsid w:val="00521629"/>
    <w:rsid w:val="005630EE"/>
    <w:rsid w:val="00595971"/>
    <w:rsid w:val="00641730"/>
    <w:rsid w:val="006A6CCC"/>
    <w:rsid w:val="006B38D3"/>
    <w:rsid w:val="006C664C"/>
    <w:rsid w:val="006E1D0B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6048E"/>
    <w:rsid w:val="00974BDA"/>
    <w:rsid w:val="009B4E8A"/>
    <w:rsid w:val="009C3144"/>
    <w:rsid w:val="009C62D3"/>
    <w:rsid w:val="009F5560"/>
    <w:rsid w:val="00A13D80"/>
    <w:rsid w:val="00A66CDC"/>
    <w:rsid w:val="00A80767"/>
    <w:rsid w:val="00AC2596"/>
    <w:rsid w:val="00AD734C"/>
    <w:rsid w:val="00B8770C"/>
    <w:rsid w:val="00B927DB"/>
    <w:rsid w:val="00BA3EF0"/>
    <w:rsid w:val="00BA6B08"/>
    <w:rsid w:val="00C436F2"/>
    <w:rsid w:val="00C45B11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72A90"/>
    <w:rsid w:val="00EA18F8"/>
    <w:rsid w:val="00EA6C22"/>
    <w:rsid w:val="00EA7ABE"/>
    <w:rsid w:val="00EB66CD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065F3-2EF7-4EBF-9AA9-2928A6A3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6373-D862-4580-A7DA-422C67D8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10_taknrof-3</Manager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10_taknrf-3</dc:creator>
  <cp:keywords/>
  <dc:description>H18</dc:description>
  <cp:lastModifiedBy> </cp:lastModifiedBy>
  <cp:revision>13</cp:revision>
  <dcterms:created xsi:type="dcterms:W3CDTF">2015-05-24T17:43:00Z</dcterms:created>
  <dcterms:modified xsi:type="dcterms:W3CDTF">2018-05-16T16:19:00Z</dcterms:modified>
  <cp:category>H18</cp:category>
  <cp:contentStatus>H18</cp:contentStatus>
</cp:coreProperties>
</file>