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D087" w14:textId="2C5DAE81" w:rsidR="0098259A" w:rsidRPr="003E0106" w:rsidRDefault="006B7A47" w:rsidP="00FE7FC8">
      <w:pPr>
        <w:spacing w:after="1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F49229" wp14:editId="6A75DB46">
            <wp:simplePos x="0" y="0"/>
            <wp:positionH relativeFrom="column">
              <wp:posOffset>3043527</wp:posOffset>
            </wp:positionH>
            <wp:positionV relativeFrom="paragraph">
              <wp:posOffset>151710</wp:posOffset>
            </wp:positionV>
            <wp:extent cx="1805201" cy="1675765"/>
            <wp:effectExtent l="0" t="0" r="5080" b="635"/>
            <wp:wrapSquare wrapText="bothSides"/>
            <wp:docPr id="1517101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0173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201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59A" w:rsidRPr="003E0106">
        <w:rPr>
          <w:b/>
          <w:bCs/>
        </w:rPr>
        <w:t>Evra</w:t>
      </w:r>
    </w:p>
    <w:p w14:paraId="7654ADD3" w14:textId="346F4959" w:rsidR="006861E8" w:rsidRPr="006861E8" w:rsidRDefault="00356162" w:rsidP="00320CB8">
      <w:pPr>
        <w:spacing w:after="60"/>
      </w:pPr>
      <w:r>
        <w:t xml:space="preserve">Evran </w:t>
      </w:r>
      <w:r w:rsidR="00C204B8">
        <w:t xml:space="preserve">(€) </w:t>
      </w:r>
      <w:r>
        <w:t>er gjaldmiðill sem sameinar mörg Evrópuríki undir einni mynt.</w:t>
      </w:r>
      <w:r w:rsidR="0076466E">
        <w:t xml:space="preserve"> Hún</w:t>
      </w:r>
      <w:r w:rsidR="006861E8" w:rsidRPr="001E030D">
        <w:t xml:space="preserve"> er opinber gjaldmiðill í 20 af 27 aðildarríkjum Evrópusambandsins</w:t>
      </w:r>
      <w:r w:rsidR="00A973B4">
        <w:t>.</w:t>
      </w:r>
    </w:p>
    <w:p w14:paraId="50EC531E" w14:textId="77777777" w:rsidR="00624ECE" w:rsidRDefault="00624ECE" w:rsidP="00624ECE">
      <w:r>
        <w:t>Grikkland</w:t>
      </w:r>
    </w:p>
    <w:p w14:paraId="153D751A" w14:textId="77777777" w:rsidR="00624ECE" w:rsidRDefault="00624ECE" w:rsidP="00624ECE">
      <w:r>
        <w:t>Frakkland</w:t>
      </w:r>
    </w:p>
    <w:p w14:paraId="71C219B2" w14:textId="77777777" w:rsidR="00624ECE" w:rsidRDefault="00624ECE" w:rsidP="00624ECE">
      <w:r>
        <w:t>Finnland</w:t>
      </w:r>
    </w:p>
    <w:p w14:paraId="3E60A4CB" w14:textId="77777777" w:rsidR="00624ECE" w:rsidRDefault="00624ECE" w:rsidP="00624ECE">
      <w:r>
        <w:t>Eistland</w:t>
      </w:r>
    </w:p>
    <w:p w14:paraId="1C9EE593" w14:textId="77777777" w:rsidR="00624ECE" w:rsidRDefault="00624ECE" w:rsidP="00624ECE">
      <w:r>
        <w:t>Belgía</w:t>
      </w:r>
    </w:p>
    <w:p w14:paraId="16DA0C7A" w14:textId="77777777" w:rsidR="00624ECE" w:rsidRDefault="00624ECE" w:rsidP="00624ECE">
      <w:r>
        <w:t>Austurríki</w:t>
      </w:r>
    </w:p>
    <w:p w14:paraId="53BA509A" w14:textId="22E5D768" w:rsidR="0098259A" w:rsidRDefault="0098259A" w:rsidP="00624ECE">
      <w:r>
        <w:t>Holland</w:t>
      </w:r>
    </w:p>
    <w:p w14:paraId="2DB317B6" w14:textId="79FABB06" w:rsidR="0098259A" w:rsidRDefault="0098259A" w:rsidP="00624ECE">
      <w:r>
        <w:t>Írland</w:t>
      </w:r>
    </w:p>
    <w:p w14:paraId="4AA16CF2" w14:textId="5E86F1E5" w:rsidR="0098259A" w:rsidRDefault="0098259A" w:rsidP="00624ECE">
      <w:r>
        <w:t>Ítalía</w:t>
      </w:r>
    </w:p>
    <w:p w14:paraId="49BC55D0" w14:textId="77777777" w:rsidR="00624ECE" w:rsidRDefault="00624ECE" w:rsidP="00624ECE">
      <w:r>
        <w:t>Lúxemborg</w:t>
      </w:r>
    </w:p>
    <w:p w14:paraId="5934DE28" w14:textId="77777777" w:rsidR="00624ECE" w:rsidRDefault="00624ECE" w:rsidP="00624ECE">
      <w:r>
        <w:t>Litháen</w:t>
      </w:r>
    </w:p>
    <w:p w14:paraId="5C3B9D50" w14:textId="77777777" w:rsidR="00624ECE" w:rsidRDefault="00624ECE" w:rsidP="00624ECE">
      <w:r>
        <w:t>Lettland</w:t>
      </w:r>
    </w:p>
    <w:p w14:paraId="59B72476" w14:textId="77777777" w:rsidR="00DF6509" w:rsidRDefault="00DF6509" w:rsidP="00624ECE">
      <w:r>
        <w:t>Þýskaland</w:t>
      </w:r>
    </w:p>
    <w:p w14:paraId="61FEAC97" w14:textId="77777777" w:rsidR="00DF6509" w:rsidRDefault="00DF6509" w:rsidP="00624ECE">
      <w:r>
        <w:t>Spánn</w:t>
      </w:r>
    </w:p>
    <w:p w14:paraId="02300203" w14:textId="77777777" w:rsidR="00DF6509" w:rsidRDefault="00DF6509" w:rsidP="00624ECE">
      <w:r>
        <w:t>Slóvenía</w:t>
      </w:r>
    </w:p>
    <w:p w14:paraId="06C9E8D0" w14:textId="77777777" w:rsidR="00DF6509" w:rsidRDefault="00DF6509" w:rsidP="00624ECE">
      <w:r>
        <w:t>Slóvakía</w:t>
      </w:r>
    </w:p>
    <w:p w14:paraId="0AF51E21" w14:textId="77777777" w:rsidR="00DF6509" w:rsidRDefault="00DF6509" w:rsidP="00624ECE">
      <w:r>
        <w:t>Portúgal</w:t>
      </w:r>
    </w:p>
    <w:p w14:paraId="789182AF" w14:textId="77777777" w:rsidR="00DF6509" w:rsidRDefault="00DF6509" w:rsidP="00624ECE">
      <w:r>
        <w:t>Malta</w:t>
      </w:r>
    </w:p>
    <w:p w14:paraId="014F790E" w14:textId="77777777" w:rsidR="00DF6509" w:rsidRDefault="00DF6509" w:rsidP="00624ECE">
      <w:r>
        <w:t>Kýpur</w:t>
      </w:r>
    </w:p>
    <w:p w14:paraId="60E3B5DF" w14:textId="77777777" w:rsidR="00DF6509" w:rsidRDefault="00DF6509" w:rsidP="00624ECE">
      <w:r>
        <w:t>Króatía</w:t>
      </w:r>
    </w:p>
    <w:p w14:paraId="584AC2A4" w14:textId="50A4DB27" w:rsidR="0098259A" w:rsidRPr="00521BAA" w:rsidRDefault="0098259A" w:rsidP="00B205D3">
      <w:pPr>
        <w:spacing w:before="120" w:after="60"/>
        <w:rPr>
          <w:b/>
          <w:bCs/>
        </w:rPr>
      </w:pPr>
      <w:r w:rsidRPr="00521BAA">
        <w:rPr>
          <w:b/>
          <w:bCs/>
        </w:rPr>
        <w:t>Evruseðlar og mynt</w:t>
      </w:r>
    </w:p>
    <w:p w14:paraId="2377DA76" w14:textId="5F784F9E" w:rsidR="003B6A38" w:rsidRDefault="00CD1C0B" w:rsidP="00B525A1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840A21" wp14:editId="21F1D78F">
            <wp:simplePos x="0" y="0"/>
            <wp:positionH relativeFrom="column">
              <wp:posOffset>2784094</wp:posOffset>
            </wp:positionH>
            <wp:positionV relativeFrom="paragraph">
              <wp:posOffset>157353</wp:posOffset>
            </wp:positionV>
            <wp:extent cx="527050" cy="527050"/>
            <wp:effectExtent l="0" t="0" r="6350" b="6350"/>
            <wp:wrapNone/>
            <wp:docPr id="1233141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4125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59A">
        <w:t xml:space="preserve">Evran varð opinberlega til 1. janúar 1999 en þá aðeins sem rafrænn gjaldmiðill þar sem gengi gömlu gjaldmiðlanna var fryst. Seðlar og mynt komu hins vegar í umferð 1. janúar 2002. </w:t>
      </w:r>
      <w:r w:rsidR="00C4343A">
        <w:t>Gefin er út mynt og</w:t>
      </w:r>
      <w:r w:rsidR="0098259A">
        <w:t xml:space="preserve"> seðlar</w:t>
      </w:r>
      <w:r w:rsidR="00C4343A">
        <w:t xml:space="preserve">. </w:t>
      </w:r>
      <w:r w:rsidR="00756130">
        <w:t>Ú</w:t>
      </w:r>
      <w:r w:rsidR="0098259A">
        <w:t>tlit seðlanna er eins í öllum aðildarríkjum á meðan framhliðar myntarinnar er</w:t>
      </w:r>
      <w:r w:rsidR="00756130">
        <w:t>u</w:t>
      </w:r>
      <w:r w:rsidR="0098259A">
        <w:t xml:space="preserve"> eins en bakhliðarnar mismunandi eftir útgáfulöndum.</w:t>
      </w:r>
      <w:r w:rsidR="0095252D" w:rsidRPr="0095252D">
        <w:t xml:space="preserve"> </w:t>
      </w:r>
    </w:p>
    <w:p w14:paraId="2E9A96C9" w14:textId="7C33E58B" w:rsidR="00C705A8" w:rsidRDefault="0024241A" w:rsidP="00B525A1">
      <w:pPr>
        <w:spacing w:before="120" w:after="6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13979D" wp14:editId="3E42ED8B">
            <wp:simplePos x="0" y="0"/>
            <wp:positionH relativeFrom="column">
              <wp:posOffset>2120773</wp:posOffset>
            </wp:positionH>
            <wp:positionV relativeFrom="paragraph">
              <wp:posOffset>153289</wp:posOffset>
            </wp:positionV>
            <wp:extent cx="1135156" cy="1118870"/>
            <wp:effectExtent l="0" t="0" r="8255" b="5080"/>
            <wp:wrapSquare wrapText="bothSides"/>
            <wp:docPr id="45047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476372" name=""/>
                    <pic:cNvPicPr/>
                  </pic:nvPicPr>
                  <pic:blipFill>
                    <a:blip r:embed="rId10" cstate="print">
                      <a:alphaModFix amt="35000"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156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5A8" w:rsidRPr="00B525A1">
        <w:rPr>
          <w:b/>
          <w:bCs/>
        </w:rPr>
        <w:t xml:space="preserve">Önnur lönd </w:t>
      </w:r>
      <w:r w:rsidR="00307D83" w:rsidRPr="00307D83">
        <w:rPr>
          <w:b/>
          <w:bCs/>
        </w:rPr>
        <w:t>innan Evrusvæðisins</w:t>
      </w:r>
    </w:p>
    <w:p w14:paraId="27B716F1" w14:textId="6918EC73" w:rsidR="009629A9" w:rsidRDefault="009629A9" w:rsidP="00E65E22">
      <w:r>
        <w:t xml:space="preserve">Andorra </w:t>
      </w:r>
    </w:p>
    <w:p w14:paraId="35F7E3C8" w14:textId="77777777" w:rsidR="009629A9" w:rsidRDefault="009629A9" w:rsidP="00E65E22">
      <w:r>
        <w:t>Kósóvó (óopinber gjaldmiðill)</w:t>
      </w:r>
    </w:p>
    <w:p w14:paraId="01EA4D65" w14:textId="77777777" w:rsidR="009629A9" w:rsidRDefault="009629A9" w:rsidP="00E65E22">
      <w:r>
        <w:t xml:space="preserve">Mónakó </w:t>
      </w:r>
    </w:p>
    <w:p w14:paraId="14A7D816" w14:textId="77777777" w:rsidR="009629A9" w:rsidRDefault="009629A9" w:rsidP="00E65E22">
      <w:r>
        <w:t xml:space="preserve">San Marínó </w:t>
      </w:r>
    </w:p>
    <w:p w14:paraId="061986E9" w14:textId="77777777" w:rsidR="009629A9" w:rsidRDefault="009629A9" w:rsidP="00E65E22">
      <w:r>
        <w:t xml:space="preserve">Svartfjallaland (óopinber gjaldmiðill) </w:t>
      </w:r>
    </w:p>
    <w:p w14:paraId="1C5944A1" w14:textId="77777777" w:rsidR="009629A9" w:rsidRDefault="009629A9" w:rsidP="00E65E22">
      <w:r>
        <w:t>Vatíkanið</w:t>
      </w:r>
    </w:p>
    <w:p w14:paraId="10E04F5B" w14:textId="77777777" w:rsidR="00674AC8" w:rsidRPr="006D25D5" w:rsidRDefault="00674AC8" w:rsidP="00756130">
      <w:pPr>
        <w:rPr>
          <w:sz w:val="14"/>
          <w:szCs w:val="14"/>
        </w:rPr>
      </w:pPr>
    </w:p>
    <w:p w14:paraId="28A46F85" w14:textId="77777777" w:rsidR="00E65E22" w:rsidRPr="00B525A1" w:rsidRDefault="00E65E22" w:rsidP="00E65E22">
      <w:pPr>
        <w:rPr>
          <w:sz w:val="22"/>
          <w:szCs w:val="22"/>
        </w:rPr>
      </w:pPr>
      <w:r w:rsidRPr="00B84BAB">
        <w:rPr>
          <w:sz w:val="24"/>
          <w:szCs w:val="24"/>
        </w:rPr>
        <w:t>Frönsk héruð utan Evrópu</w:t>
      </w:r>
    </w:p>
    <w:p w14:paraId="47571B9B" w14:textId="77777777" w:rsidR="00E65E22" w:rsidRPr="00B525A1" w:rsidRDefault="00E65E22" w:rsidP="00E65E22">
      <w:pPr>
        <w:tabs>
          <w:tab w:val="left" w:pos="2057"/>
          <w:tab w:val="left" w:pos="3430"/>
          <w:tab w:val="left" w:pos="4680"/>
          <w:tab w:val="left" w:pos="5839"/>
        </w:tabs>
      </w:pPr>
      <w:r w:rsidRPr="00B525A1">
        <w:t xml:space="preserve">Franska Gvæjana </w:t>
      </w:r>
      <w:r w:rsidRPr="00B525A1">
        <w:rPr>
          <w:b/>
          <w:bCs/>
        </w:rPr>
        <w:tab/>
      </w:r>
      <w:r w:rsidRPr="00B525A1">
        <w:t xml:space="preserve">Martinique </w:t>
      </w:r>
      <w:r w:rsidRPr="00B525A1">
        <w:tab/>
        <w:t>Miquelon</w:t>
      </w:r>
      <w:r w:rsidRPr="00B525A1">
        <w:tab/>
        <w:t>Réunion</w:t>
      </w:r>
      <w:r w:rsidRPr="00B525A1">
        <w:tab/>
        <w:t>Saint-Pierre</w:t>
      </w:r>
    </w:p>
    <w:p w14:paraId="01C646E6" w14:textId="56CFA94A" w:rsidR="00C705A8" w:rsidRPr="00B525A1" w:rsidRDefault="00B525A1" w:rsidP="006D25D5">
      <w:pPr>
        <w:spacing w:before="160" w:after="60"/>
        <w:rPr>
          <w:b/>
          <w:bCs/>
        </w:rPr>
      </w:pPr>
      <w:r w:rsidRPr="00B525A1">
        <w:rPr>
          <w:b/>
          <w:bCs/>
        </w:rPr>
        <w:t>Heimildir</w:t>
      </w:r>
    </w:p>
    <w:p w14:paraId="6C36A444" w14:textId="7BC26A2A" w:rsidR="00C829FC" w:rsidRPr="00CC37C3" w:rsidRDefault="00C829FC" w:rsidP="00DC351C">
      <w:r w:rsidRPr="00CC37C3">
        <w:t xml:space="preserve">European Central Bank. (2024). </w:t>
      </w:r>
      <w:r w:rsidRPr="00CC37C3">
        <w:rPr>
          <w:i/>
          <w:iCs/>
        </w:rPr>
        <w:t>The euro: Our currency</w:t>
      </w:r>
      <w:r w:rsidRPr="00CC37C3">
        <w:t xml:space="preserve">. </w:t>
      </w:r>
      <w:r w:rsidRPr="00002323">
        <w:t>https://www.ecb.europa.eu/euro/html/index.en.html</w:t>
      </w:r>
    </w:p>
    <w:p w14:paraId="0748AFC8" w14:textId="1524BC7B" w:rsidR="00C829FC" w:rsidRDefault="00C829FC" w:rsidP="0098259A">
      <w:r>
        <w:t>Evra. (</w:t>
      </w:r>
      <w:r w:rsidRPr="003B6A38">
        <w:t>27. maí 2025</w:t>
      </w:r>
      <w:r>
        <w:t xml:space="preserve">). </w:t>
      </w:r>
      <w:r w:rsidRPr="00741831">
        <w:rPr>
          <w:i/>
          <w:iCs/>
        </w:rPr>
        <w:t>Wikipedia</w:t>
      </w:r>
      <w:r>
        <w:t xml:space="preserve">, </w:t>
      </w:r>
      <w:r w:rsidRPr="00741831">
        <w:rPr>
          <w:i/>
          <w:iCs/>
        </w:rPr>
        <w:t>frjálsa</w:t>
      </w:r>
      <w:r>
        <w:t xml:space="preserve"> </w:t>
      </w:r>
      <w:r w:rsidRPr="00741831">
        <w:rPr>
          <w:i/>
          <w:iCs/>
        </w:rPr>
        <w:t>alfræðiritið</w:t>
      </w:r>
      <w:r>
        <w:t xml:space="preserve">.  </w:t>
      </w:r>
      <w:r w:rsidRPr="00002323">
        <w:t>https://is.wikipedia.org/wiki/Evra</w:t>
      </w:r>
    </w:p>
    <w:sectPr w:rsidR="00C829FC" w:rsidSect="00D92DFC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0578" w14:textId="77777777" w:rsidR="00E874DA" w:rsidRDefault="00E874DA" w:rsidP="00A66B2A">
      <w:r>
        <w:separator/>
      </w:r>
    </w:p>
  </w:endnote>
  <w:endnote w:type="continuationSeparator" w:id="0">
    <w:p w14:paraId="339E6296" w14:textId="77777777" w:rsidR="00E874DA" w:rsidRDefault="00E874DA" w:rsidP="00A6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6196" w14:textId="77777777" w:rsidR="00E874DA" w:rsidRDefault="00E874DA" w:rsidP="00A66B2A">
      <w:r>
        <w:separator/>
      </w:r>
    </w:p>
  </w:footnote>
  <w:footnote w:type="continuationSeparator" w:id="0">
    <w:p w14:paraId="600E860A" w14:textId="77777777" w:rsidR="00E874DA" w:rsidRDefault="00E874DA" w:rsidP="00A66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AC3"/>
    <w:multiLevelType w:val="multilevel"/>
    <w:tmpl w:val="1B28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D30CC"/>
    <w:multiLevelType w:val="hybridMultilevel"/>
    <w:tmpl w:val="2E92F12A"/>
    <w:lvl w:ilvl="0" w:tplc="6EC62C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90A"/>
    <w:multiLevelType w:val="multilevel"/>
    <w:tmpl w:val="9C14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1068C4"/>
    <w:multiLevelType w:val="hybridMultilevel"/>
    <w:tmpl w:val="04C0AD76"/>
    <w:lvl w:ilvl="0" w:tplc="0BF87E5A">
      <w:numFmt w:val="bullet"/>
      <w:lvlText w:val="•"/>
      <w:lvlJc w:val="left"/>
      <w:pPr>
        <w:ind w:left="780" w:hanging="420"/>
      </w:pPr>
      <w:rPr>
        <w:rFonts w:ascii="Aptos" w:eastAsiaTheme="minorHAnsi" w:hAnsi="Aptos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928E3"/>
    <w:multiLevelType w:val="hybridMultilevel"/>
    <w:tmpl w:val="AA80A378"/>
    <w:lvl w:ilvl="0" w:tplc="0BF87E5A">
      <w:numFmt w:val="bullet"/>
      <w:lvlText w:val="•"/>
      <w:lvlJc w:val="left"/>
      <w:pPr>
        <w:ind w:left="420" w:hanging="420"/>
      </w:pPr>
      <w:rPr>
        <w:rFonts w:ascii="Aptos" w:eastAsiaTheme="minorHAnsi" w:hAnsi="Aptos" w:cs="Calibri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D58C9"/>
    <w:multiLevelType w:val="multilevel"/>
    <w:tmpl w:val="D5BC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0D14321"/>
    <w:multiLevelType w:val="hybridMultilevel"/>
    <w:tmpl w:val="A14A1B1E"/>
    <w:lvl w:ilvl="0" w:tplc="0BF87E5A">
      <w:numFmt w:val="bullet"/>
      <w:lvlText w:val="•"/>
      <w:lvlJc w:val="left"/>
      <w:pPr>
        <w:ind w:left="780" w:hanging="420"/>
      </w:pPr>
      <w:rPr>
        <w:rFonts w:ascii="Aptos" w:eastAsiaTheme="minorHAnsi" w:hAnsi="Aptos" w:cs="Calibr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020803">
    <w:abstractNumId w:val="1"/>
  </w:num>
  <w:num w:numId="2" w16cid:durableId="1931549116">
    <w:abstractNumId w:val="6"/>
  </w:num>
  <w:num w:numId="3" w16cid:durableId="1499419958">
    <w:abstractNumId w:val="3"/>
  </w:num>
  <w:num w:numId="4" w16cid:durableId="1330060011">
    <w:abstractNumId w:val="4"/>
  </w:num>
  <w:num w:numId="5" w16cid:durableId="1558011622">
    <w:abstractNumId w:val="0"/>
  </w:num>
  <w:num w:numId="6" w16cid:durableId="1234244903">
    <w:abstractNumId w:val="5"/>
  </w:num>
  <w:num w:numId="7" w16cid:durableId="798186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9A"/>
    <w:rsid w:val="00002323"/>
    <w:rsid w:val="0001218F"/>
    <w:rsid w:val="00023C37"/>
    <w:rsid w:val="00023DC7"/>
    <w:rsid w:val="00032715"/>
    <w:rsid w:val="00037837"/>
    <w:rsid w:val="000505D2"/>
    <w:rsid w:val="00051D8D"/>
    <w:rsid w:val="00051F79"/>
    <w:rsid w:val="00055186"/>
    <w:rsid w:val="00072101"/>
    <w:rsid w:val="00076A22"/>
    <w:rsid w:val="000963B1"/>
    <w:rsid w:val="000D244F"/>
    <w:rsid w:val="000E79AD"/>
    <w:rsid w:val="001059D7"/>
    <w:rsid w:val="00113F96"/>
    <w:rsid w:val="001321EE"/>
    <w:rsid w:val="0015405B"/>
    <w:rsid w:val="00167AF9"/>
    <w:rsid w:val="00175333"/>
    <w:rsid w:val="00184049"/>
    <w:rsid w:val="001949EB"/>
    <w:rsid w:val="001B5D01"/>
    <w:rsid w:val="001C7A09"/>
    <w:rsid w:val="001D05F0"/>
    <w:rsid w:val="001E030D"/>
    <w:rsid w:val="0020296A"/>
    <w:rsid w:val="00205708"/>
    <w:rsid w:val="00207301"/>
    <w:rsid w:val="002229D1"/>
    <w:rsid w:val="00223026"/>
    <w:rsid w:val="00224AE9"/>
    <w:rsid w:val="002305A8"/>
    <w:rsid w:val="002342AE"/>
    <w:rsid w:val="00237AD0"/>
    <w:rsid w:val="00240EE9"/>
    <w:rsid w:val="002415D2"/>
    <w:rsid w:val="0024241A"/>
    <w:rsid w:val="0024693F"/>
    <w:rsid w:val="002A3579"/>
    <w:rsid w:val="002C2371"/>
    <w:rsid w:val="00307D83"/>
    <w:rsid w:val="00310C46"/>
    <w:rsid w:val="00320CB8"/>
    <w:rsid w:val="003473B6"/>
    <w:rsid w:val="00356162"/>
    <w:rsid w:val="003B283F"/>
    <w:rsid w:val="003B568B"/>
    <w:rsid w:val="003B6A38"/>
    <w:rsid w:val="003C2D57"/>
    <w:rsid w:val="003E0106"/>
    <w:rsid w:val="003E0B6D"/>
    <w:rsid w:val="003E261E"/>
    <w:rsid w:val="004140D9"/>
    <w:rsid w:val="00445B27"/>
    <w:rsid w:val="004773D0"/>
    <w:rsid w:val="00491DDF"/>
    <w:rsid w:val="00500CEF"/>
    <w:rsid w:val="00521BAA"/>
    <w:rsid w:val="005304C1"/>
    <w:rsid w:val="005549C0"/>
    <w:rsid w:val="0057176A"/>
    <w:rsid w:val="00571BC0"/>
    <w:rsid w:val="005769F7"/>
    <w:rsid w:val="00577395"/>
    <w:rsid w:val="005807E4"/>
    <w:rsid w:val="0058182D"/>
    <w:rsid w:val="005A1B6F"/>
    <w:rsid w:val="005A4FC1"/>
    <w:rsid w:val="005B63DA"/>
    <w:rsid w:val="005E0C02"/>
    <w:rsid w:val="005E0D6D"/>
    <w:rsid w:val="005E6563"/>
    <w:rsid w:val="005E6ACC"/>
    <w:rsid w:val="00624ECE"/>
    <w:rsid w:val="006631B7"/>
    <w:rsid w:val="00674AC8"/>
    <w:rsid w:val="0068138E"/>
    <w:rsid w:val="006861E8"/>
    <w:rsid w:val="006A4CFA"/>
    <w:rsid w:val="006B7A47"/>
    <w:rsid w:val="006D10EB"/>
    <w:rsid w:val="006D25D5"/>
    <w:rsid w:val="006D4ACE"/>
    <w:rsid w:val="006E0248"/>
    <w:rsid w:val="007068A8"/>
    <w:rsid w:val="00730DCC"/>
    <w:rsid w:val="00741831"/>
    <w:rsid w:val="00742BCD"/>
    <w:rsid w:val="00742F16"/>
    <w:rsid w:val="00756130"/>
    <w:rsid w:val="0076466E"/>
    <w:rsid w:val="00771383"/>
    <w:rsid w:val="00791452"/>
    <w:rsid w:val="007E037E"/>
    <w:rsid w:val="007E174B"/>
    <w:rsid w:val="007E3681"/>
    <w:rsid w:val="008003D4"/>
    <w:rsid w:val="00826ED3"/>
    <w:rsid w:val="008320DC"/>
    <w:rsid w:val="0083708D"/>
    <w:rsid w:val="00843AC4"/>
    <w:rsid w:val="008640AD"/>
    <w:rsid w:val="00894482"/>
    <w:rsid w:val="008945AE"/>
    <w:rsid w:val="008C3EEE"/>
    <w:rsid w:val="008C6A9F"/>
    <w:rsid w:val="008F2B6B"/>
    <w:rsid w:val="009028C9"/>
    <w:rsid w:val="0091175F"/>
    <w:rsid w:val="0091520B"/>
    <w:rsid w:val="0095252D"/>
    <w:rsid w:val="009543D0"/>
    <w:rsid w:val="00955C81"/>
    <w:rsid w:val="00957257"/>
    <w:rsid w:val="0096176B"/>
    <w:rsid w:val="009629A9"/>
    <w:rsid w:val="0098259A"/>
    <w:rsid w:val="00990D3F"/>
    <w:rsid w:val="00994BC1"/>
    <w:rsid w:val="00996024"/>
    <w:rsid w:val="009A1E12"/>
    <w:rsid w:val="009B71D5"/>
    <w:rsid w:val="009E43CE"/>
    <w:rsid w:val="00A005C3"/>
    <w:rsid w:val="00A06425"/>
    <w:rsid w:val="00A072B1"/>
    <w:rsid w:val="00A2318B"/>
    <w:rsid w:val="00A43255"/>
    <w:rsid w:val="00A51384"/>
    <w:rsid w:val="00A57296"/>
    <w:rsid w:val="00A66B2A"/>
    <w:rsid w:val="00A82B1E"/>
    <w:rsid w:val="00A8487E"/>
    <w:rsid w:val="00A973B4"/>
    <w:rsid w:val="00AA7FD7"/>
    <w:rsid w:val="00AB5451"/>
    <w:rsid w:val="00AD21BF"/>
    <w:rsid w:val="00AD3CFA"/>
    <w:rsid w:val="00B13B83"/>
    <w:rsid w:val="00B205D3"/>
    <w:rsid w:val="00B27A9D"/>
    <w:rsid w:val="00B41278"/>
    <w:rsid w:val="00B525A1"/>
    <w:rsid w:val="00B72D90"/>
    <w:rsid w:val="00B84BAB"/>
    <w:rsid w:val="00B85E96"/>
    <w:rsid w:val="00B8729C"/>
    <w:rsid w:val="00BB7ADD"/>
    <w:rsid w:val="00BF5088"/>
    <w:rsid w:val="00C11604"/>
    <w:rsid w:val="00C163AB"/>
    <w:rsid w:val="00C204B8"/>
    <w:rsid w:val="00C4343A"/>
    <w:rsid w:val="00C705A8"/>
    <w:rsid w:val="00C829FC"/>
    <w:rsid w:val="00CA3778"/>
    <w:rsid w:val="00CC37C3"/>
    <w:rsid w:val="00CD10DE"/>
    <w:rsid w:val="00CD1C0B"/>
    <w:rsid w:val="00CD780B"/>
    <w:rsid w:val="00CF58A1"/>
    <w:rsid w:val="00D0363C"/>
    <w:rsid w:val="00D03F22"/>
    <w:rsid w:val="00D15C74"/>
    <w:rsid w:val="00D41D89"/>
    <w:rsid w:val="00D60311"/>
    <w:rsid w:val="00D77289"/>
    <w:rsid w:val="00D92DFC"/>
    <w:rsid w:val="00DC2F29"/>
    <w:rsid w:val="00DC351C"/>
    <w:rsid w:val="00DC48AA"/>
    <w:rsid w:val="00DD2CB1"/>
    <w:rsid w:val="00DD5C4D"/>
    <w:rsid w:val="00DE6C1E"/>
    <w:rsid w:val="00DF573F"/>
    <w:rsid w:val="00DF6509"/>
    <w:rsid w:val="00E4483C"/>
    <w:rsid w:val="00E45692"/>
    <w:rsid w:val="00E4744D"/>
    <w:rsid w:val="00E60846"/>
    <w:rsid w:val="00E65E22"/>
    <w:rsid w:val="00E67C0E"/>
    <w:rsid w:val="00E75FB0"/>
    <w:rsid w:val="00E874DA"/>
    <w:rsid w:val="00EB4FE5"/>
    <w:rsid w:val="00ED2EB8"/>
    <w:rsid w:val="00EF246F"/>
    <w:rsid w:val="00EF54AC"/>
    <w:rsid w:val="00F107CB"/>
    <w:rsid w:val="00FB0F60"/>
    <w:rsid w:val="00FB2348"/>
    <w:rsid w:val="00FD287F"/>
    <w:rsid w:val="00FE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9091"/>
  <w15:chartTrackingRefBased/>
  <w15:docId w15:val="{089BD160-C73F-4AF4-93E2-CA3C2D5D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2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5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5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5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59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59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59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59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5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5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5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5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5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5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5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5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5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5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2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5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37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7C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6B2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6B2A"/>
  </w:style>
  <w:style w:type="character" w:styleId="FootnoteReference">
    <w:name w:val="footnote reference"/>
    <w:basedOn w:val="DefaultParagraphFont"/>
    <w:uiPriority w:val="99"/>
    <w:semiHidden/>
    <w:unhideWhenUsed/>
    <w:rsid w:val="00A66B2A"/>
    <w:rPr>
      <w:vertAlign w:val="superscript"/>
    </w:rPr>
  </w:style>
  <w:style w:type="table" w:styleId="TableGrid">
    <w:name w:val="Table Grid"/>
    <w:basedOn w:val="TableNormal"/>
    <w:uiPriority w:val="39"/>
    <w:rsid w:val="00B52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525A1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">
    <w:name w:val="Grid Table 2"/>
    <w:basedOn w:val="TableNormal"/>
    <w:uiPriority w:val="47"/>
    <w:rsid w:val="00B525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4">
    <w:name w:val="Grid Table 4 Accent 4"/>
    <w:basedOn w:val="TableNormal"/>
    <w:uiPriority w:val="49"/>
    <w:rsid w:val="00B525A1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C4343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2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101"/>
  </w:style>
  <w:style w:type="paragraph" w:styleId="Footer">
    <w:name w:val="footer"/>
    <w:basedOn w:val="Normal"/>
    <w:link w:val="FooterChar"/>
    <w:uiPriority w:val="99"/>
    <w:unhideWhenUsed/>
    <w:rsid w:val="00072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35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7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D9545-BE9E-4D7C-ADFA-71F8E804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1108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12</cp:revision>
  <cp:lastPrinted>2025-06-03T14:53:00Z</cp:lastPrinted>
  <dcterms:created xsi:type="dcterms:W3CDTF">2025-07-08T10:35:00Z</dcterms:created>
  <dcterms:modified xsi:type="dcterms:W3CDTF">2026-07-04T18:49:00Z</dcterms:modified>
  <cp:category>H26</cp:category>
  <cp:contentStatus>H26</cp:contentStatus>
</cp:coreProperties>
</file>