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9A0D3" w14:textId="03D4F503" w:rsidR="009D534E" w:rsidRPr="00136038" w:rsidRDefault="009D534E" w:rsidP="009D534E">
      <w:pPr>
        <w:spacing w:before="480"/>
        <w:rPr>
          <w:sz w:val="28"/>
          <w:szCs w:val="28"/>
        </w:rPr>
      </w:pPr>
      <w:r w:rsidRPr="00136038">
        <w:rPr>
          <w:sz w:val="28"/>
          <w:szCs w:val="28"/>
        </w:rPr>
        <w:t>Efnisyfirlit</w:t>
      </w:r>
    </w:p>
    <w:p w14:paraId="6B1E393B" w14:textId="581776E2" w:rsidR="00ED6DAC" w:rsidRPr="00ED6DAC" w:rsidRDefault="00ED6DAC" w:rsidP="00ED6DAC">
      <w:pPr>
        <w:jc w:val="right"/>
      </w:pPr>
      <w:r w:rsidRPr="00ED6DAC">
        <w:t>Bls.</w:t>
      </w:r>
    </w:p>
    <w:p w14:paraId="749A4527" w14:textId="0843C213" w:rsidR="00ED6DAC" w:rsidRDefault="00ED6DAC" w:rsidP="002F0CB9"/>
    <w:p w14:paraId="5C8F80CB" w14:textId="77777777" w:rsidR="006A1BAE" w:rsidRDefault="006A1BAE" w:rsidP="002F0CB9"/>
    <w:p w14:paraId="1F38F8B5" w14:textId="1738AEE5" w:rsidR="00ED6DAC" w:rsidRPr="00ED6DAC" w:rsidRDefault="00ED6DAC" w:rsidP="00B72A88">
      <w:pPr>
        <w:spacing w:after="60"/>
      </w:pPr>
      <w:r w:rsidRPr="00B72A88">
        <w:rPr>
          <w:sz w:val="28"/>
          <w:szCs w:val="28"/>
        </w:rPr>
        <w:t>Myndayfirlit</w:t>
      </w:r>
    </w:p>
    <w:p w14:paraId="7FC66675" w14:textId="77777777" w:rsidR="00B72A88" w:rsidRPr="00ED6DAC" w:rsidRDefault="00B72A88" w:rsidP="002F0CB9"/>
    <w:p w14:paraId="632CEF57" w14:textId="7C7AFA34" w:rsidR="00ED6DAC" w:rsidRPr="00ED6DAC" w:rsidRDefault="00ED6DAC" w:rsidP="00B72A88">
      <w:pPr>
        <w:spacing w:after="60"/>
      </w:pPr>
      <w:r w:rsidRPr="00B72A88">
        <w:rPr>
          <w:sz w:val="28"/>
          <w:szCs w:val="28"/>
        </w:rPr>
        <w:t>Töfluyfirlit</w:t>
      </w:r>
    </w:p>
    <w:p w14:paraId="605F49CF" w14:textId="77777777" w:rsidR="00ED6DAC" w:rsidRDefault="00ED6DAC" w:rsidP="002F0CB9"/>
    <w:p w14:paraId="32387637" w14:textId="77777777" w:rsidR="0017612E" w:rsidRPr="00ED6DAC" w:rsidRDefault="0017612E" w:rsidP="002F0CB9"/>
    <w:p w14:paraId="792DDF13" w14:textId="4F775A33" w:rsidR="00EC7285" w:rsidRPr="0027300A" w:rsidRDefault="0032471E" w:rsidP="0032471E">
      <w:pPr>
        <w:rPr>
          <w:b/>
          <w:bCs/>
          <w:sz w:val="28"/>
          <w:szCs w:val="28"/>
        </w:rPr>
      </w:pPr>
      <w:r w:rsidRPr="0027300A">
        <w:rPr>
          <w:b/>
          <w:bCs/>
          <w:sz w:val="28"/>
          <w:szCs w:val="28"/>
        </w:rPr>
        <w:t>Í</w:t>
      </w:r>
      <w:r w:rsidR="00372566" w:rsidRPr="0027300A">
        <w:rPr>
          <w:b/>
          <w:bCs/>
          <w:sz w:val="28"/>
          <w:szCs w:val="28"/>
        </w:rPr>
        <w:t xml:space="preserve"> Kína </w:t>
      </w:r>
      <w:r w:rsidRPr="0027300A">
        <w:rPr>
          <w:b/>
          <w:bCs/>
          <w:sz w:val="28"/>
          <w:szCs w:val="28"/>
        </w:rPr>
        <w:t xml:space="preserve">eru árin </w:t>
      </w:r>
      <w:r w:rsidR="00372566" w:rsidRPr="0027300A">
        <w:rPr>
          <w:b/>
          <w:bCs/>
          <w:sz w:val="28"/>
          <w:szCs w:val="28"/>
        </w:rPr>
        <w:t>látin heita eftir dýrum</w:t>
      </w:r>
    </w:p>
    <w:p w14:paraId="2B76A32A" w14:textId="77777777" w:rsidR="00EC7285" w:rsidRDefault="00EC7285" w:rsidP="00851088">
      <w:r>
        <w:t>Rotta</w:t>
      </w:r>
    </w:p>
    <w:p w14:paraId="015E46AC" w14:textId="4E1B045C" w:rsidR="00EC7285" w:rsidRDefault="00E571D2" w:rsidP="00851088">
      <w:r>
        <w:t>Uxi</w:t>
      </w:r>
    </w:p>
    <w:p w14:paraId="18C9E1BE" w14:textId="142E5B4F" w:rsidR="00EC7285" w:rsidRDefault="00305C75" w:rsidP="00851088">
      <w:r>
        <w:t>Tígrisdýr</w:t>
      </w:r>
    </w:p>
    <w:p w14:paraId="13E604C7" w14:textId="77777777" w:rsidR="00EC7285" w:rsidRDefault="00EC7285" w:rsidP="00851088">
      <w:r>
        <w:t>Kanína</w:t>
      </w:r>
    </w:p>
    <w:p w14:paraId="7A520198" w14:textId="77777777" w:rsidR="00EC7285" w:rsidRDefault="00EC7285" w:rsidP="00851088">
      <w:r>
        <w:t>Dreki</w:t>
      </w:r>
    </w:p>
    <w:p w14:paraId="37142EB9" w14:textId="4EF6723F" w:rsidR="00EC7285" w:rsidRDefault="00305C75" w:rsidP="00851088">
      <w:r>
        <w:t>Snákur</w:t>
      </w:r>
    </w:p>
    <w:p w14:paraId="1C51533D" w14:textId="77777777" w:rsidR="00EC7285" w:rsidRDefault="00EC7285" w:rsidP="00851088">
      <w:r>
        <w:t>Hestur</w:t>
      </w:r>
    </w:p>
    <w:p w14:paraId="76F31171" w14:textId="021B060D" w:rsidR="00EC7285" w:rsidRDefault="00305C75" w:rsidP="00851088">
      <w:r>
        <w:t>Kind</w:t>
      </w:r>
    </w:p>
    <w:p w14:paraId="65F1046D" w14:textId="77777777" w:rsidR="00EC7285" w:rsidRDefault="00EC7285" w:rsidP="00851088">
      <w:r>
        <w:t>Api</w:t>
      </w:r>
    </w:p>
    <w:p w14:paraId="6A43A47C" w14:textId="77777777" w:rsidR="00EC7285" w:rsidRDefault="00EC7285" w:rsidP="00851088">
      <w:r>
        <w:t>Hani</w:t>
      </w:r>
    </w:p>
    <w:p w14:paraId="400A0F8D" w14:textId="77777777" w:rsidR="00EC7285" w:rsidRDefault="00EC7285" w:rsidP="00851088">
      <w:r>
        <w:t>Hundur</w:t>
      </w:r>
    </w:p>
    <w:p w14:paraId="66EBCB3D" w14:textId="69741F01" w:rsidR="00EC7285" w:rsidRDefault="00EC7285" w:rsidP="00851088">
      <w:r>
        <w:t>Svín</w:t>
      </w:r>
    </w:p>
    <w:p w14:paraId="391179DC" w14:textId="77777777" w:rsidR="00F50387" w:rsidRPr="00F50387" w:rsidRDefault="00F50387" w:rsidP="0017612E">
      <w:r w:rsidRPr="007A5BEE">
        <w:rPr>
          <w:noProof/>
        </w:rPr>
        <w:drawing>
          <wp:inline distT="0" distB="0" distL="0" distR="0" wp14:anchorId="096F182A" wp14:editId="65D2BE7C">
            <wp:extent cx="849789" cy="828000"/>
            <wp:effectExtent l="0" t="0" r="7620" b="0"/>
            <wp:docPr id="1440426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426102" name=""/>
                    <pic:cNvPicPr/>
                  </pic:nvPicPr>
                  <pic:blipFill>
                    <a:blip r:embed="rId9"/>
                    <a:stretch>
                      <a:fillRect/>
                    </a:stretch>
                  </pic:blipFill>
                  <pic:spPr>
                    <a:xfrm>
                      <a:off x="0" y="0"/>
                      <a:ext cx="849789" cy="828000"/>
                    </a:xfrm>
                    <a:prstGeom prst="rect">
                      <a:avLst/>
                    </a:prstGeom>
                  </pic:spPr>
                </pic:pic>
              </a:graphicData>
            </a:graphic>
          </wp:inline>
        </w:drawing>
      </w:r>
    </w:p>
    <w:p w14:paraId="0F8FEEC8" w14:textId="4EDAC056" w:rsidR="00057667" w:rsidRPr="00F50387" w:rsidRDefault="00F50387" w:rsidP="0017612E">
      <w:pPr>
        <w:rPr>
          <w:b/>
          <w:bCs/>
          <w:sz w:val="28"/>
          <w:szCs w:val="28"/>
        </w:rPr>
      </w:pPr>
      <w:r w:rsidRPr="00F50387">
        <w:rPr>
          <w:b/>
          <w:bCs/>
          <w:sz w:val="28"/>
          <w:szCs w:val="28"/>
        </w:rPr>
        <w:t>Ár snáksins</w:t>
      </w:r>
    </w:p>
    <w:p w14:paraId="105B4831" w14:textId="2E0716D3" w:rsidR="00372566" w:rsidRDefault="00512507" w:rsidP="00512507">
      <w:pPr>
        <w:pStyle w:val="Texti1"/>
      </w:pPr>
      <w:r w:rsidRPr="00512507">
        <w:t>Kínverska nýárið kemur með hátíðlegum, glaðlegum anda nýrrar árstíðar og von um nýtt upphaf og nýjan árangur. Kínverska nýárið 2025 er haldið 29. janúar. Samkvæmt kínverska dagatalinu er árið 2025 ár snáksins. Á þeim tíma hittast fjölskyldur, heimsækja ættingja og borða saman. Sumir bjóða ljónadansflokki að hefja nýtt ár og reka illa anda út. Í Hong Kong gefa giftir fjölskyldumeðlimir til dæmis rauða pakka með peningum til barna og unglinga í fjölskyldunni. En það er hefð sem felur í sér að deila ást og umhyggju fyrir ástvinum. Flugeldar eru líka mjög vinsælir á þessum tíma. Kínverska nýárið í Singapúr 2025 innleiðir ár snáksins með töfrandi ljósum, menningargöngum, hátíðarmessum og fjölskylduvænum athöfnum um alla borg, en hátíðahöldin halda áfram fram í febrúar.</w:t>
      </w:r>
    </w:p>
    <w:p w14:paraId="286DA9FF" w14:textId="737EB8B7" w:rsidR="00512507" w:rsidRPr="00512507" w:rsidRDefault="00512507" w:rsidP="00512507">
      <w:pPr>
        <w:pStyle w:val="Texti2"/>
      </w:pPr>
      <w:r w:rsidRPr="00512507">
        <w:t>Til forna höfðu Kínverjar tunglmiðað tímatal sem byggði á 60 eininga hringrás. Ekki er með fullu ljóst hvernig dagatalið var notað, en sennilegt er að það hafi mjög snemma tekið á sig þá mynd sem nú er þekkt. Þegar fram liðu stundir urðu jarðnesku greinarnar veigameiri og þá sérstaklega í stjörnuspeki og stjörnuspáfræði. Í Kína og öðrum ríkjum Austur-Asíu hefur þessi stjörnumerkjahringur mjög svipaða stöðu og dýrahringurinn í vestrænni stjörnuspeki. Það tekur reikistjörnuna um 12 ár að ferðast kringum sólina.</w:t>
      </w:r>
    </w:p>
    <w:p w14:paraId="2C4F7138" w14:textId="2A44C724" w:rsidR="00EC7285" w:rsidRPr="009F4FF7" w:rsidRDefault="00EC7285" w:rsidP="0017612E">
      <w:pPr>
        <w:spacing w:before="240" w:after="240"/>
        <w:rPr>
          <w:sz w:val="28"/>
          <w:szCs w:val="28"/>
        </w:rPr>
      </w:pPr>
      <w:r w:rsidRPr="009F4FF7">
        <w:rPr>
          <w:sz w:val="28"/>
          <w:szCs w:val="28"/>
        </w:rPr>
        <w:t>Í taóisma er sagt að hinn himneski keisari hafi lagt fyrir dýrin keppni sem ákvað hvaða dýr einkenndi hva</w:t>
      </w:r>
      <w:r w:rsidRPr="009F4FF7">
        <w:rPr>
          <w:rFonts w:hint="eastAsia"/>
          <w:sz w:val="28"/>
          <w:szCs w:val="28"/>
        </w:rPr>
        <w:t>ð</w:t>
      </w:r>
      <w:r w:rsidRPr="009F4FF7">
        <w:rPr>
          <w:sz w:val="28"/>
          <w:szCs w:val="28"/>
        </w:rPr>
        <w:t>a merki og í hvaða röð</w:t>
      </w:r>
      <w:r w:rsidR="00A1502A" w:rsidRPr="009F4FF7">
        <w:rPr>
          <w:sz w:val="28"/>
          <w:szCs w:val="28"/>
        </w:rPr>
        <w:t xml:space="preserve">.  </w:t>
      </w:r>
      <w:r w:rsidRPr="009F4FF7">
        <w:rPr>
          <w:sz w:val="28"/>
          <w:szCs w:val="28"/>
        </w:rPr>
        <w:t xml:space="preserve">Í Búddisma er það á hinn bóginn Búdda sem ku bjóða öllum dýrum jarðar til veislu en aðeins </w:t>
      </w:r>
      <w:r w:rsidR="00F75296">
        <w:rPr>
          <w:sz w:val="28"/>
          <w:szCs w:val="28"/>
        </w:rPr>
        <w:t>tólf</w:t>
      </w:r>
      <w:r w:rsidRPr="009F4FF7">
        <w:rPr>
          <w:sz w:val="28"/>
          <w:szCs w:val="28"/>
        </w:rPr>
        <w:t xml:space="preserve"> dýr mæta.</w:t>
      </w:r>
    </w:p>
    <w:p w14:paraId="51C74A44" w14:textId="0C731B8F" w:rsidR="00253131" w:rsidRDefault="00372566" w:rsidP="00616FCF">
      <w:pPr>
        <w:pStyle w:val="Texti1"/>
      </w:pPr>
      <w:r w:rsidRPr="00EC7285">
        <w:lastRenderedPageBreak/>
        <w:t>Upprunalega</w:t>
      </w:r>
      <w:r w:rsidRPr="004A56CB">
        <w:t xml:space="preserve"> báru merkin ekki dýraheiti heldur höfðu önnur nöfn</w:t>
      </w:r>
      <w:r w:rsidR="00A1502A">
        <w:t xml:space="preserve">.  </w:t>
      </w:r>
      <w:r w:rsidRPr="004A56CB">
        <w:t>Merking þessara nafna er óljós þótt til séu ýmsar nokkuð umdeildar kenningar um hana</w:t>
      </w:r>
      <w:r w:rsidR="00A1502A">
        <w:t xml:space="preserve">. </w:t>
      </w:r>
      <w:r w:rsidR="005F78C9">
        <w:t xml:space="preserve"> </w:t>
      </w:r>
      <w:r w:rsidRPr="004A56CB">
        <w:t>Seinna var farið að kenna merkin við dýr, ef til vill fyrir áhrif frá Tíbet, Indlandi eða jafnvel Persíu</w:t>
      </w:r>
      <w:r w:rsidR="00A1502A">
        <w:t xml:space="preserve">.  </w:t>
      </w:r>
      <w:r w:rsidRPr="004A56CB">
        <w:t>Ýmsar sögur eru til um hvernig breytingin kom til</w:t>
      </w:r>
      <w:r w:rsidR="00A1502A">
        <w:t>.</w:t>
      </w:r>
    </w:p>
    <w:p w14:paraId="375B09CF" w14:textId="724812AD" w:rsidR="002F0CB9" w:rsidRDefault="00A1502A" w:rsidP="00475F35">
      <w:pPr>
        <w:pStyle w:val="Heading1"/>
      </w:pPr>
      <w:r>
        <w:t>Hlaupar</w:t>
      </w:r>
      <w:r w:rsidR="002F0CB9">
        <w:rPr>
          <w:rStyle w:val="FootnoteReference"/>
        </w:rPr>
        <w:footnoteReference w:id="1"/>
      </w:r>
    </w:p>
    <w:tbl>
      <w:tblPr>
        <w:tblStyle w:val="TableGrid"/>
        <w:tblpPr w:leftFromText="141" w:rightFromText="141" w:vertAnchor="text" w:tblpXSpec="right" w:tblpY="1"/>
        <w:tblOverlap w:val="nev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9F4FF7" w14:paraId="1E8137F4" w14:textId="77777777" w:rsidTr="00EF3EE5">
        <w:trPr>
          <w:jc w:val="right"/>
        </w:trPr>
        <w:tc>
          <w:tcPr>
            <w:tcW w:w="1701" w:type="dxa"/>
            <w:vAlign w:val="center"/>
          </w:tcPr>
          <w:p w14:paraId="28B40DC6" w14:textId="470F6C3B" w:rsidR="009F4FF7" w:rsidRDefault="00713E2F" w:rsidP="009F4FF7">
            <w:pPr>
              <w:pStyle w:val="Texti1"/>
              <w:jc w:val="center"/>
            </w:pPr>
            <w:r w:rsidRPr="009F4FF7">
              <w:rPr>
                <w:noProof/>
              </w:rPr>
              <w:drawing>
                <wp:inline distT="0" distB="0" distL="0" distR="0" wp14:anchorId="35B7FC69" wp14:editId="1CFFCF7C">
                  <wp:extent cx="703554" cy="648000"/>
                  <wp:effectExtent l="19050" t="19050" r="20955" b="19050"/>
                  <wp:docPr id="1128019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19890" name=""/>
                          <pic:cNvPicPr/>
                        </pic:nvPicPr>
                        <pic:blipFill rotWithShape="1">
                          <a:blip r:embed="rId10"/>
                          <a:srcRect b="7487"/>
                          <a:stretch/>
                        </pic:blipFill>
                        <pic:spPr bwMode="auto">
                          <a:xfrm>
                            <a:off x="0" y="0"/>
                            <a:ext cx="703554" cy="648000"/>
                          </a:xfrm>
                          <a:prstGeom prst="rect">
                            <a:avLst/>
                          </a:prstGeom>
                          <a:ln w="9525" cap="flat" cmpd="sng" algn="ctr">
                            <a:solidFill>
                              <a:sysClr val="window" lastClr="FFFFFF">
                                <a:lumMod val="9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bl>
    <w:p w14:paraId="7C35D3AC" w14:textId="03DBF78A" w:rsidR="00664FD8" w:rsidRDefault="00C872C0" w:rsidP="0022723D">
      <w:pPr>
        <w:pStyle w:val="Texti1"/>
      </w:pPr>
      <w:r w:rsidRPr="00ED6DAC">
        <w:t xml:space="preserve">Árið 2024 (MMXXIV í rómverskum tölum) verður í gregoríanska tímatalinu </w:t>
      </w:r>
      <w:r w:rsidR="005F0F28">
        <w:t>hlaupar</w:t>
      </w:r>
      <w:r w:rsidRPr="00ED6DAC">
        <w:t xml:space="preserve"> sem byrjar á mánudegi</w:t>
      </w:r>
      <w:r w:rsidR="00A1502A">
        <w:t xml:space="preserve">.  </w:t>
      </w:r>
      <w:r w:rsidR="002143C8" w:rsidRPr="002143C8">
        <w:t xml:space="preserve">Með </w:t>
      </w:r>
      <w:r w:rsidR="005F0F28">
        <w:t>hlaupar</w:t>
      </w:r>
      <w:r w:rsidR="002143C8" w:rsidRPr="002143C8">
        <w:t>i er átt við almanaksár sem er einum degi lengra en venjulegt ár, og er þá 366 dagar en ekki 365</w:t>
      </w:r>
      <w:r w:rsidR="00A1502A">
        <w:t xml:space="preserve">.  </w:t>
      </w:r>
      <w:r w:rsidR="002143C8" w:rsidRPr="002143C8">
        <w:t xml:space="preserve">Í svokölluðum nýja stíl (gregoríanska tímatalinu) er </w:t>
      </w:r>
      <w:r w:rsidR="005F0F28">
        <w:t>hlaupar</w:t>
      </w:r>
      <w:r w:rsidR="002143C8" w:rsidRPr="002143C8">
        <w:t xml:space="preserve"> þegar talan fjórir gengur upp í ártalinu</w:t>
      </w:r>
      <w:r w:rsidR="00A1502A">
        <w:t xml:space="preserve">.  </w:t>
      </w:r>
      <w:r w:rsidR="002143C8" w:rsidRPr="002143C8">
        <w:t xml:space="preserve">Undanskilin reglunni eru aldamótaár, en þau eru ekki </w:t>
      </w:r>
      <w:r w:rsidR="005F0F28">
        <w:t>hlaupar</w:t>
      </w:r>
      <w:r w:rsidR="002143C8" w:rsidRPr="002143C8">
        <w:t xml:space="preserve"> nema talan 400 gangi upp í ártalinu</w:t>
      </w:r>
      <w:r w:rsidR="00A1502A">
        <w:t xml:space="preserve">.  </w:t>
      </w:r>
      <w:r w:rsidR="002143C8">
        <w:t>Aukadeginum er alltaf bætt við febrúarmánuð og hann hefur þá 29 daga í stað 28</w:t>
      </w:r>
      <w:r w:rsidR="00A90DE4">
        <w:t>.</w:t>
      </w:r>
      <w:r w:rsidR="0022723D">
        <w:t xml:space="preserve">  </w:t>
      </w:r>
      <w:r w:rsidR="00664FD8">
        <w:t xml:space="preserve">Þannig eru árin 1700, 1800 og 1900 ekki </w:t>
      </w:r>
      <w:r w:rsidR="005F0F28">
        <w:t>hlaupar</w:t>
      </w:r>
      <w:r w:rsidR="00664FD8">
        <w:t xml:space="preserve"> en árið 2000 er </w:t>
      </w:r>
      <w:r w:rsidR="005F0F28">
        <w:t>hlaupar</w:t>
      </w:r>
      <w:r w:rsidR="00A1502A">
        <w:t xml:space="preserve">.  </w:t>
      </w:r>
      <w:r w:rsidR="00664FD8">
        <w:t xml:space="preserve">Árin 2100, 2200 og 2300 verða ekki </w:t>
      </w:r>
      <w:r w:rsidR="005F0F28">
        <w:t>hlaupar</w:t>
      </w:r>
      <w:r w:rsidR="00664FD8">
        <w:t xml:space="preserve"> en árið 2400 verður það aftur á móti.</w:t>
      </w:r>
    </w:p>
    <w:p w14:paraId="2D49E90E" w14:textId="338EC0A4" w:rsidR="00475F35" w:rsidRDefault="00475F35" w:rsidP="00475F35">
      <w:pPr>
        <w:pStyle w:val="Heading2"/>
      </w:pPr>
      <w:r>
        <w:t>Misjöfn lengd almanaksmán</w:t>
      </w:r>
      <w:r w:rsidR="00C872C0">
        <w:t>að</w:t>
      </w:r>
      <w:r>
        <w:t>anna</w:t>
      </w:r>
    </w:p>
    <w:tbl>
      <w:tblPr>
        <w:tblStyle w:val="TableGrid"/>
        <w:tblpPr w:leftFromText="141" w:rightFromText="141" w:vertAnchor="text" w:tblpX="5" w:tblpY="9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2"/>
      </w:tblGrid>
      <w:tr w:rsidR="00936CC1" w14:paraId="61BB38F1" w14:textId="77777777" w:rsidTr="00B90B39">
        <w:tc>
          <w:tcPr>
            <w:tcW w:w="1922" w:type="dxa"/>
            <w:vAlign w:val="center"/>
          </w:tcPr>
          <w:p w14:paraId="2AF3B032" w14:textId="3299D407" w:rsidR="00936CC1" w:rsidRDefault="00936CC1" w:rsidP="0017612E">
            <w:pPr>
              <w:pStyle w:val="Texti1"/>
              <w:keepNext/>
              <w:jc w:val="center"/>
            </w:pPr>
            <w:r w:rsidRPr="00936CC1">
              <w:rPr>
                <w:noProof/>
              </w:rPr>
              <w:drawing>
                <wp:inline distT="0" distB="0" distL="0" distR="0" wp14:anchorId="66845A07" wp14:editId="60F5B464">
                  <wp:extent cx="556072" cy="1008000"/>
                  <wp:effectExtent l="0" t="0" r="0" b="1905"/>
                  <wp:docPr id="40838517" name="Picture 3" descr="Gaius Julius Caesar | The Roman Emp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aius Julius Caesar | The Roman Empi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6072" cy="1008000"/>
                          </a:xfrm>
                          <a:prstGeom prst="rect">
                            <a:avLst/>
                          </a:prstGeom>
                          <a:noFill/>
                          <a:ln>
                            <a:noFill/>
                          </a:ln>
                        </pic:spPr>
                      </pic:pic>
                    </a:graphicData>
                  </a:graphic>
                </wp:inline>
              </w:drawing>
            </w:r>
          </w:p>
        </w:tc>
      </w:tr>
    </w:tbl>
    <w:p w14:paraId="21B4F253" w14:textId="71EC96FC" w:rsidR="00664FD8" w:rsidRDefault="00664FD8" w:rsidP="00C872C0">
      <w:pPr>
        <w:pStyle w:val="Texti1"/>
      </w:pPr>
      <w:r w:rsidRPr="00664FD8">
        <w:t>Misjöfn lengd almanaksmánaðanna á sér sögulegar rætur</w:t>
      </w:r>
      <w:r w:rsidR="00A1502A">
        <w:t xml:space="preserve">.  </w:t>
      </w:r>
      <w:r w:rsidRPr="00664FD8">
        <w:t xml:space="preserve">Núgildandi regla er sú sem Júlíus </w:t>
      </w:r>
      <w:r w:rsidR="0055177F">
        <w:t xml:space="preserve">Sesar </w:t>
      </w:r>
      <w:r w:rsidRPr="00664FD8">
        <w:t>valdi þegar hann kom skipan á tímatal Rómve</w:t>
      </w:r>
      <w:r w:rsidR="00936CC1" w:rsidRPr="00664FD8">
        <w:t>rja árið 46 f.Kr</w:t>
      </w:r>
      <w:r w:rsidR="00A1502A">
        <w:t xml:space="preserve">.  </w:t>
      </w:r>
      <w:r w:rsidR="00C858FB">
        <w:t>Sesar</w:t>
      </w:r>
      <w:r w:rsidR="00936CC1" w:rsidRPr="00664FD8">
        <w:t xml:space="preserve"> hefði eflaust getað valið einfaldara og rökréttara kerfi, en hann var að lagfæra eldra tímatal þar sem almanaksárin voru til skiptis stutt (355 dagar) eða löng (377 eða 378 dagar) og mánuðirnir ýmist 29 eða 31 dagur að lengd</w:t>
      </w:r>
      <w:r w:rsidR="00A1502A">
        <w:t xml:space="preserve">.  </w:t>
      </w:r>
      <w:r w:rsidR="00C858FB">
        <w:t>Sesar</w:t>
      </w:r>
      <w:r w:rsidR="00936CC1" w:rsidRPr="00664FD8">
        <w:t xml:space="preserve"> lét óbreytta þá mánuði sem áður höfðu 31 dag en bætti 1</w:t>
      </w:r>
      <w:r w:rsidR="00936CC1">
        <w:t>–</w:t>
      </w:r>
      <w:r w:rsidR="00936CC1" w:rsidRPr="00664FD8">
        <w:t>2 dögum við þá mánuði sem áður höfðu 29 daga</w:t>
      </w:r>
      <w:r w:rsidR="00A1502A">
        <w:t xml:space="preserve">.  </w:t>
      </w:r>
      <w:r w:rsidRPr="00664FD8">
        <w:t>Febrúar hafði haft sérstöðu sem síðasti mánuður ársins að fornu tímatali í Róm og taldi 28 daga í stuttum árum, en í lengri árum (</w:t>
      </w:r>
      <w:r w:rsidR="005F0F28">
        <w:t>hlaupar</w:t>
      </w:r>
      <w:r w:rsidRPr="00664FD8">
        <w:t>um) var mánuðurinn lengdur um rúmar þrjár vikur</w:t>
      </w:r>
      <w:r w:rsidR="00A1502A">
        <w:t xml:space="preserve">.  </w:t>
      </w:r>
      <w:r w:rsidR="0055177F">
        <w:t xml:space="preserve">Sesar </w:t>
      </w:r>
      <w:r w:rsidRPr="00664FD8">
        <w:t xml:space="preserve">lét þessa skipan gilda áfram að öðru leyti en því að </w:t>
      </w:r>
      <w:r w:rsidR="005F0F28">
        <w:t>hlaupar</w:t>
      </w:r>
      <w:r w:rsidRPr="00664FD8">
        <w:t>sreglunni var breytt og febrúar lengdur um einn dag fjórða hvert ár</w:t>
      </w:r>
      <w:r w:rsidR="00A1502A">
        <w:t>.</w:t>
      </w:r>
    </w:p>
    <w:p w14:paraId="380678C7" w14:textId="09603EB7" w:rsidR="00664FD8" w:rsidRDefault="00664FD8" w:rsidP="00475F35">
      <w:pPr>
        <w:pStyle w:val="Texti2"/>
      </w:pPr>
      <w:r>
        <w:t>Með þessu móti verður meðalár tímatalsins 365,2425 sólarhringar að lengd</w:t>
      </w:r>
      <w:r w:rsidR="00A1502A">
        <w:t xml:space="preserve">.  </w:t>
      </w:r>
      <w:r>
        <w:t>Það er mjög nálægt svokölluðu hvarfári sem ræður árstíðaskiptum en það er 365,2422 sólarhringar</w:t>
      </w:r>
      <w:r w:rsidR="00A1502A">
        <w:t xml:space="preserve">.  </w:t>
      </w:r>
      <w:r>
        <w:t>Frávikið nemur innan við einum degi á hverjum 3000 árum.</w:t>
      </w:r>
    </w:p>
    <w:p w14:paraId="1C08BDB0" w14:textId="39F84190" w:rsidR="00C872C0" w:rsidRPr="002F0CB9" w:rsidRDefault="00C872C0" w:rsidP="00C872C0">
      <w:pPr>
        <w:pStyle w:val="Heading2"/>
      </w:pPr>
      <w:r w:rsidRPr="002F0CB9">
        <w:t xml:space="preserve">Listi </w:t>
      </w:r>
      <w:r w:rsidR="005F0F28">
        <w:t>hlaupar</w:t>
      </w:r>
      <w:r w:rsidRPr="002F0CB9">
        <w:t>a</w:t>
      </w:r>
    </w:p>
    <w:tbl>
      <w:tblPr>
        <w:tblStyle w:val="GridTable4-Accent1"/>
        <w:tblW w:w="0" w:type="auto"/>
        <w:tblLook w:val="04A0" w:firstRow="1" w:lastRow="0" w:firstColumn="1" w:lastColumn="0" w:noHBand="0" w:noVBand="1"/>
      </w:tblPr>
      <w:tblGrid>
        <w:gridCol w:w="758"/>
        <w:gridCol w:w="758"/>
        <w:gridCol w:w="758"/>
        <w:gridCol w:w="758"/>
      </w:tblGrid>
      <w:tr w:rsidR="005859C8" w:rsidRPr="00BC5FBF" w14:paraId="083760D7" w14:textId="77777777" w:rsidTr="00786739">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0" w:type="auto"/>
            <w:gridSpan w:val="4"/>
            <w:vAlign w:val="center"/>
          </w:tcPr>
          <w:p w14:paraId="3E6372C9" w14:textId="7DEB6C55" w:rsidR="005859C8" w:rsidRPr="00BC5FBF" w:rsidRDefault="005859C8" w:rsidP="00786739">
            <w:pPr>
              <w:spacing w:before="60" w:after="60"/>
              <w:ind w:left="57" w:right="57"/>
              <w:jc w:val="center"/>
            </w:pPr>
            <w:r w:rsidRPr="00BC5FBF">
              <w:t>Hlaup</w:t>
            </w:r>
            <w:r>
              <w:t>ar</w:t>
            </w:r>
          </w:p>
        </w:tc>
      </w:tr>
      <w:tr w:rsidR="005859C8" w:rsidRPr="00BC5FBF" w14:paraId="0FFAFC35" w14:textId="77777777" w:rsidTr="00786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8AC716" w14:textId="77777777" w:rsidR="005859C8" w:rsidRPr="005859C8" w:rsidRDefault="005859C8" w:rsidP="00786739">
            <w:pPr>
              <w:spacing w:before="60" w:after="60"/>
              <w:ind w:left="57" w:right="57"/>
              <w:rPr>
                <w:b w:val="0"/>
                <w:bCs w:val="0"/>
                <w:sz w:val="20"/>
                <w:szCs w:val="20"/>
              </w:rPr>
            </w:pPr>
            <w:r w:rsidRPr="005859C8">
              <w:rPr>
                <w:b w:val="0"/>
                <w:bCs w:val="0"/>
                <w:sz w:val="20"/>
                <w:szCs w:val="20"/>
              </w:rPr>
              <w:t>2012</w:t>
            </w:r>
          </w:p>
        </w:tc>
        <w:tc>
          <w:tcPr>
            <w:tcW w:w="0" w:type="auto"/>
          </w:tcPr>
          <w:p w14:paraId="1A046C90" w14:textId="77777777" w:rsidR="005859C8" w:rsidRPr="005859C8" w:rsidRDefault="005859C8" w:rsidP="00786739">
            <w:pPr>
              <w:spacing w:before="60" w:after="60"/>
              <w:ind w:left="57" w:right="57"/>
              <w:cnfStyle w:val="000000100000" w:firstRow="0" w:lastRow="0" w:firstColumn="0" w:lastColumn="0" w:oddVBand="0" w:evenVBand="0" w:oddHBand="1" w:evenHBand="0" w:firstRowFirstColumn="0" w:firstRowLastColumn="0" w:lastRowFirstColumn="0" w:lastRowLastColumn="0"/>
              <w:rPr>
                <w:sz w:val="20"/>
                <w:szCs w:val="20"/>
              </w:rPr>
            </w:pPr>
            <w:r w:rsidRPr="005859C8">
              <w:rPr>
                <w:sz w:val="20"/>
                <w:szCs w:val="20"/>
              </w:rPr>
              <w:t>2016</w:t>
            </w:r>
          </w:p>
        </w:tc>
        <w:tc>
          <w:tcPr>
            <w:tcW w:w="0" w:type="auto"/>
          </w:tcPr>
          <w:p w14:paraId="36C5946C" w14:textId="77777777" w:rsidR="005859C8" w:rsidRPr="005859C8" w:rsidRDefault="005859C8" w:rsidP="00786739">
            <w:pPr>
              <w:spacing w:before="60" w:after="60"/>
              <w:ind w:left="57" w:right="57"/>
              <w:cnfStyle w:val="000000100000" w:firstRow="0" w:lastRow="0" w:firstColumn="0" w:lastColumn="0" w:oddVBand="0" w:evenVBand="0" w:oddHBand="1" w:evenHBand="0" w:firstRowFirstColumn="0" w:firstRowLastColumn="0" w:lastRowFirstColumn="0" w:lastRowLastColumn="0"/>
              <w:rPr>
                <w:sz w:val="20"/>
                <w:szCs w:val="20"/>
              </w:rPr>
            </w:pPr>
            <w:r w:rsidRPr="005859C8">
              <w:rPr>
                <w:sz w:val="20"/>
                <w:szCs w:val="20"/>
              </w:rPr>
              <w:t>2020</w:t>
            </w:r>
          </w:p>
        </w:tc>
        <w:tc>
          <w:tcPr>
            <w:tcW w:w="0" w:type="auto"/>
          </w:tcPr>
          <w:p w14:paraId="54DBD158" w14:textId="77777777" w:rsidR="005859C8" w:rsidRPr="005859C8" w:rsidRDefault="005859C8" w:rsidP="00786739">
            <w:pPr>
              <w:spacing w:before="60" w:after="60"/>
              <w:ind w:left="57" w:right="57"/>
              <w:cnfStyle w:val="000000100000" w:firstRow="0" w:lastRow="0" w:firstColumn="0" w:lastColumn="0" w:oddVBand="0" w:evenVBand="0" w:oddHBand="1" w:evenHBand="0" w:firstRowFirstColumn="0" w:firstRowLastColumn="0" w:lastRowFirstColumn="0" w:lastRowLastColumn="0"/>
              <w:rPr>
                <w:sz w:val="20"/>
                <w:szCs w:val="20"/>
              </w:rPr>
            </w:pPr>
            <w:r w:rsidRPr="005859C8">
              <w:rPr>
                <w:sz w:val="20"/>
                <w:szCs w:val="20"/>
              </w:rPr>
              <w:t>2024</w:t>
            </w:r>
          </w:p>
        </w:tc>
      </w:tr>
      <w:tr w:rsidR="005859C8" w:rsidRPr="00BC5FBF" w14:paraId="226747E8" w14:textId="77777777" w:rsidTr="00786739">
        <w:tc>
          <w:tcPr>
            <w:cnfStyle w:val="001000000000" w:firstRow="0" w:lastRow="0" w:firstColumn="1" w:lastColumn="0" w:oddVBand="0" w:evenVBand="0" w:oddHBand="0" w:evenHBand="0" w:firstRowFirstColumn="0" w:firstRowLastColumn="0" w:lastRowFirstColumn="0" w:lastRowLastColumn="0"/>
            <w:tcW w:w="0" w:type="auto"/>
          </w:tcPr>
          <w:p w14:paraId="2AAA2B90" w14:textId="77777777" w:rsidR="005859C8" w:rsidRPr="005859C8" w:rsidRDefault="005859C8" w:rsidP="00786739">
            <w:pPr>
              <w:spacing w:before="60" w:after="60"/>
              <w:ind w:left="57" w:right="57"/>
              <w:rPr>
                <w:b w:val="0"/>
                <w:bCs w:val="0"/>
                <w:sz w:val="20"/>
                <w:szCs w:val="20"/>
              </w:rPr>
            </w:pPr>
            <w:r w:rsidRPr="005859C8">
              <w:rPr>
                <w:b w:val="0"/>
                <w:bCs w:val="0"/>
                <w:sz w:val="20"/>
                <w:szCs w:val="20"/>
              </w:rPr>
              <w:t>2028</w:t>
            </w:r>
          </w:p>
        </w:tc>
        <w:tc>
          <w:tcPr>
            <w:tcW w:w="0" w:type="auto"/>
          </w:tcPr>
          <w:p w14:paraId="5D55F087" w14:textId="77777777" w:rsidR="005859C8" w:rsidRPr="005859C8" w:rsidRDefault="005859C8" w:rsidP="00786739">
            <w:pPr>
              <w:spacing w:before="60" w:after="60"/>
              <w:ind w:left="57" w:right="57"/>
              <w:cnfStyle w:val="000000000000" w:firstRow="0" w:lastRow="0" w:firstColumn="0" w:lastColumn="0" w:oddVBand="0" w:evenVBand="0" w:oddHBand="0" w:evenHBand="0" w:firstRowFirstColumn="0" w:firstRowLastColumn="0" w:lastRowFirstColumn="0" w:lastRowLastColumn="0"/>
              <w:rPr>
                <w:sz w:val="20"/>
                <w:szCs w:val="20"/>
              </w:rPr>
            </w:pPr>
            <w:r w:rsidRPr="005859C8">
              <w:rPr>
                <w:sz w:val="20"/>
                <w:szCs w:val="20"/>
              </w:rPr>
              <w:t>2032</w:t>
            </w:r>
          </w:p>
        </w:tc>
        <w:tc>
          <w:tcPr>
            <w:tcW w:w="0" w:type="auto"/>
          </w:tcPr>
          <w:p w14:paraId="44F9543E" w14:textId="77777777" w:rsidR="005859C8" w:rsidRPr="005859C8" w:rsidRDefault="005859C8" w:rsidP="00786739">
            <w:pPr>
              <w:spacing w:before="60" w:after="60"/>
              <w:ind w:left="57" w:right="57"/>
              <w:cnfStyle w:val="000000000000" w:firstRow="0" w:lastRow="0" w:firstColumn="0" w:lastColumn="0" w:oddVBand="0" w:evenVBand="0" w:oddHBand="0" w:evenHBand="0" w:firstRowFirstColumn="0" w:firstRowLastColumn="0" w:lastRowFirstColumn="0" w:lastRowLastColumn="0"/>
              <w:rPr>
                <w:sz w:val="20"/>
                <w:szCs w:val="20"/>
              </w:rPr>
            </w:pPr>
            <w:r w:rsidRPr="005859C8">
              <w:rPr>
                <w:sz w:val="20"/>
                <w:szCs w:val="20"/>
              </w:rPr>
              <w:t>2036</w:t>
            </w:r>
          </w:p>
        </w:tc>
        <w:tc>
          <w:tcPr>
            <w:tcW w:w="0" w:type="auto"/>
          </w:tcPr>
          <w:p w14:paraId="2C21A943" w14:textId="77777777" w:rsidR="005859C8" w:rsidRPr="005859C8" w:rsidRDefault="005859C8" w:rsidP="00786739">
            <w:pPr>
              <w:spacing w:before="60" w:after="60"/>
              <w:ind w:left="57" w:right="57"/>
              <w:cnfStyle w:val="000000000000" w:firstRow="0" w:lastRow="0" w:firstColumn="0" w:lastColumn="0" w:oddVBand="0" w:evenVBand="0" w:oddHBand="0" w:evenHBand="0" w:firstRowFirstColumn="0" w:firstRowLastColumn="0" w:lastRowFirstColumn="0" w:lastRowLastColumn="0"/>
              <w:rPr>
                <w:sz w:val="20"/>
                <w:szCs w:val="20"/>
              </w:rPr>
            </w:pPr>
            <w:r w:rsidRPr="005859C8">
              <w:rPr>
                <w:sz w:val="20"/>
                <w:szCs w:val="20"/>
              </w:rPr>
              <w:t>2040</w:t>
            </w:r>
          </w:p>
        </w:tc>
      </w:tr>
      <w:tr w:rsidR="005859C8" w:rsidRPr="00BC5FBF" w14:paraId="2D320B55" w14:textId="77777777" w:rsidTr="007867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3E5D94" w14:textId="77777777" w:rsidR="005859C8" w:rsidRPr="005859C8" w:rsidRDefault="005859C8" w:rsidP="00786739">
            <w:pPr>
              <w:spacing w:before="60" w:after="60"/>
              <w:ind w:left="57" w:right="57"/>
              <w:rPr>
                <w:b w:val="0"/>
                <w:bCs w:val="0"/>
                <w:sz w:val="20"/>
                <w:szCs w:val="20"/>
              </w:rPr>
            </w:pPr>
            <w:r w:rsidRPr="005859C8">
              <w:rPr>
                <w:b w:val="0"/>
                <w:bCs w:val="0"/>
                <w:sz w:val="20"/>
                <w:szCs w:val="20"/>
              </w:rPr>
              <w:t>2044</w:t>
            </w:r>
          </w:p>
        </w:tc>
        <w:tc>
          <w:tcPr>
            <w:tcW w:w="0" w:type="auto"/>
          </w:tcPr>
          <w:p w14:paraId="4698EFDA" w14:textId="77777777" w:rsidR="005859C8" w:rsidRPr="005859C8" w:rsidRDefault="005859C8" w:rsidP="00786739">
            <w:pPr>
              <w:spacing w:before="60" w:after="60"/>
              <w:ind w:left="57" w:right="57"/>
              <w:cnfStyle w:val="000000100000" w:firstRow="0" w:lastRow="0" w:firstColumn="0" w:lastColumn="0" w:oddVBand="0" w:evenVBand="0" w:oddHBand="1" w:evenHBand="0" w:firstRowFirstColumn="0" w:firstRowLastColumn="0" w:lastRowFirstColumn="0" w:lastRowLastColumn="0"/>
              <w:rPr>
                <w:sz w:val="20"/>
                <w:szCs w:val="20"/>
              </w:rPr>
            </w:pPr>
            <w:r w:rsidRPr="005859C8">
              <w:rPr>
                <w:sz w:val="20"/>
                <w:szCs w:val="20"/>
              </w:rPr>
              <w:t>2048</w:t>
            </w:r>
          </w:p>
        </w:tc>
        <w:tc>
          <w:tcPr>
            <w:tcW w:w="0" w:type="auto"/>
          </w:tcPr>
          <w:p w14:paraId="7436460C" w14:textId="77777777" w:rsidR="005859C8" w:rsidRPr="005859C8" w:rsidRDefault="005859C8" w:rsidP="00786739">
            <w:pPr>
              <w:spacing w:before="60" w:after="60"/>
              <w:ind w:left="57" w:right="57"/>
              <w:cnfStyle w:val="000000100000" w:firstRow="0" w:lastRow="0" w:firstColumn="0" w:lastColumn="0" w:oddVBand="0" w:evenVBand="0" w:oddHBand="1" w:evenHBand="0" w:firstRowFirstColumn="0" w:firstRowLastColumn="0" w:lastRowFirstColumn="0" w:lastRowLastColumn="0"/>
              <w:rPr>
                <w:sz w:val="20"/>
                <w:szCs w:val="20"/>
              </w:rPr>
            </w:pPr>
            <w:r w:rsidRPr="005859C8">
              <w:rPr>
                <w:sz w:val="20"/>
                <w:szCs w:val="20"/>
              </w:rPr>
              <w:t>2052</w:t>
            </w:r>
          </w:p>
        </w:tc>
        <w:tc>
          <w:tcPr>
            <w:tcW w:w="0" w:type="auto"/>
          </w:tcPr>
          <w:p w14:paraId="612A41FA" w14:textId="77777777" w:rsidR="005859C8" w:rsidRPr="005859C8" w:rsidRDefault="005859C8" w:rsidP="00786739">
            <w:pPr>
              <w:spacing w:before="60" w:after="60"/>
              <w:ind w:left="57" w:right="57"/>
              <w:cnfStyle w:val="000000100000" w:firstRow="0" w:lastRow="0" w:firstColumn="0" w:lastColumn="0" w:oddVBand="0" w:evenVBand="0" w:oddHBand="1" w:evenHBand="0" w:firstRowFirstColumn="0" w:firstRowLastColumn="0" w:lastRowFirstColumn="0" w:lastRowLastColumn="0"/>
              <w:rPr>
                <w:sz w:val="20"/>
                <w:szCs w:val="20"/>
              </w:rPr>
            </w:pPr>
            <w:r w:rsidRPr="005859C8">
              <w:rPr>
                <w:sz w:val="20"/>
                <w:szCs w:val="20"/>
              </w:rPr>
              <w:t>2056</w:t>
            </w:r>
          </w:p>
        </w:tc>
      </w:tr>
      <w:tr w:rsidR="005859C8" w:rsidRPr="00BC5FBF" w14:paraId="3D70FF4E" w14:textId="77777777" w:rsidTr="00786739">
        <w:tc>
          <w:tcPr>
            <w:cnfStyle w:val="001000000000" w:firstRow="0" w:lastRow="0" w:firstColumn="1" w:lastColumn="0" w:oddVBand="0" w:evenVBand="0" w:oddHBand="0" w:evenHBand="0" w:firstRowFirstColumn="0" w:firstRowLastColumn="0" w:lastRowFirstColumn="0" w:lastRowLastColumn="0"/>
            <w:tcW w:w="0" w:type="auto"/>
          </w:tcPr>
          <w:p w14:paraId="73E98ADA" w14:textId="77777777" w:rsidR="005859C8" w:rsidRPr="005859C8" w:rsidRDefault="005859C8" w:rsidP="00786739">
            <w:pPr>
              <w:spacing w:before="60" w:after="60"/>
              <w:ind w:left="57" w:right="57"/>
              <w:rPr>
                <w:b w:val="0"/>
                <w:bCs w:val="0"/>
                <w:sz w:val="20"/>
                <w:szCs w:val="20"/>
              </w:rPr>
            </w:pPr>
            <w:r w:rsidRPr="005859C8">
              <w:rPr>
                <w:b w:val="0"/>
                <w:bCs w:val="0"/>
                <w:sz w:val="20"/>
                <w:szCs w:val="20"/>
              </w:rPr>
              <w:t>2060</w:t>
            </w:r>
          </w:p>
        </w:tc>
        <w:tc>
          <w:tcPr>
            <w:tcW w:w="0" w:type="auto"/>
          </w:tcPr>
          <w:p w14:paraId="6180B844" w14:textId="77777777" w:rsidR="005859C8" w:rsidRPr="005859C8" w:rsidRDefault="005859C8" w:rsidP="00786739">
            <w:pPr>
              <w:spacing w:before="60" w:after="60"/>
              <w:ind w:left="57" w:right="57"/>
              <w:cnfStyle w:val="000000000000" w:firstRow="0" w:lastRow="0" w:firstColumn="0" w:lastColumn="0" w:oddVBand="0" w:evenVBand="0" w:oddHBand="0" w:evenHBand="0" w:firstRowFirstColumn="0" w:firstRowLastColumn="0" w:lastRowFirstColumn="0" w:lastRowLastColumn="0"/>
              <w:rPr>
                <w:sz w:val="20"/>
                <w:szCs w:val="20"/>
              </w:rPr>
            </w:pPr>
            <w:r w:rsidRPr="005859C8">
              <w:rPr>
                <w:sz w:val="20"/>
                <w:szCs w:val="20"/>
              </w:rPr>
              <w:t>2064</w:t>
            </w:r>
          </w:p>
        </w:tc>
        <w:tc>
          <w:tcPr>
            <w:tcW w:w="0" w:type="auto"/>
          </w:tcPr>
          <w:p w14:paraId="2229F846" w14:textId="77777777" w:rsidR="005859C8" w:rsidRPr="005859C8" w:rsidRDefault="005859C8" w:rsidP="00786739">
            <w:pPr>
              <w:spacing w:before="60" w:after="60"/>
              <w:ind w:left="57" w:right="57"/>
              <w:cnfStyle w:val="000000000000" w:firstRow="0" w:lastRow="0" w:firstColumn="0" w:lastColumn="0" w:oddVBand="0" w:evenVBand="0" w:oddHBand="0" w:evenHBand="0" w:firstRowFirstColumn="0" w:firstRowLastColumn="0" w:lastRowFirstColumn="0" w:lastRowLastColumn="0"/>
              <w:rPr>
                <w:sz w:val="20"/>
                <w:szCs w:val="20"/>
              </w:rPr>
            </w:pPr>
            <w:r w:rsidRPr="005859C8">
              <w:rPr>
                <w:sz w:val="20"/>
                <w:szCs w:val="20"/>
              </w:rPr>
              <w:t>2068</w:t>
            </w:r>
          </w:p>
        </w:tc>
        <w:tc>
          <w:tcPr>
            <w:tcW w:w="0" w:type="auto"/>
          </w:tcPr>
          <w:p w14:paraId="3F265AAA" w14:textId="77777777" w:rsidR="005859C8" w:rsidRPr="005859C8" w:rsidRDefault="005859C8" w:rsidP="00786739">
            <w:pPr>
              <w:spacing w:before="60" w:after="60"/>
              <w:ind w:left="57" w:right="57"/>
              <w:cnfStyle w:val="000000000000" w:firstRow="0" w:lastRow="0" w:firstColumn="0" w:lastColumn="0" w:oddVBand="0" w:evenVBand="0" w:oddHBand="0" w:evenHBand="0" w:firstRowFirstColumn="0" w:firstRowLastColumn="0" w:lastRowFirstColumn="0" w:lastRowLastColumn="0"/>
              <w:rPr>
                <w:sz w:val="20"/>
                <w:szCs w:val="20"/>
              </w:rPr>
            </w:pPr>
            <w:r w:rsidRPr="005859C8">
              <w:rPr>
                <w:sz w:val="20"/>
                <w:szCs w:val="20"/>
              </w:rPr>
              <w:t>2072</w:t>
            </w:r>
          </w:p>
        </w:tc>
      </w:tr>
    </w:tbl>
    <w:p w14:paraId="68AFDEB2" w14:textId="40241573" w:rsidR="00475F35" w:rsidRDefault="00475F35" w:rsidP="00EC7285">
      <w:pPr>
        <w:pStyle w:val="Heading1"/>
      </w:pPr>
      <w:r>
        <w:t>Gregoríanskt tímatal</w:t>
      </w:r>
    </w:p>
    <w:p w14:paraId="6B54378B" w14:textId="6C1739E0" w:rsidR="00664FD8" w:rsidRDefault="00664FD8" w:rsidP="00475F35">
      <w:pPr>
        <w:pStyle w:val="Texti1"/>
      </w:pPr>
      <w:r>
        <w:t xml:space="preserve">Tímatalið sem við búum við nefnist gregoríanskt tímatal og megineinkenni þess er einmitt </w:t>
      </w:r>
      <w:r w:rsidR="005F0F28">
        <w:t>hlaupar</w:t>
      </w:r>
      <w:r>
        <w:t>sreglan</w:t>
      </w:r>
      <w:r w:rsidR="00A1502A">
        <w:t xml:space="preserve">.  </w:t>
      </w:r>
      <w:r>
        <w:t>Það var tekið upp í kaþólskum löndum árið 1582 og innleitt hér á Íslandi árið 1700</w:t>
      </w:r>
      <w:r w:rsidR="00A1502A">
        <w:t xml:space="preserve">.  </w:t>
      </w:r>
      <w:r>
        <w:t>Þá kom 28</w:t>
      </w:r>
      <w:r w:rsidR="00A1502A">
        <w:t xml:space="preserve">.  </w:t>
      </w:r>
      <w:r>
        <w:t>nóvember í stað 17</w:t>
      </w:r>
      <w:r w:rsidR="00A1502A">
        <w:t xml:space="preserve">.  </w:t>
      </w:r>
      <w:r>
        <w:t>nóvember og var það gert til að vinna upp skekkjuna sem hafði safnast upp.</w:t>
      </w:r>
    </w:p>
    <w:p w14:paraId="7B430601" w14:textId="6FEB21B1" w:rsidR="00664FD8" w:rsidRDefault="00664FD8" w:rsidP="00475F35">
      <w:pPr>
        <w:pStyle w:val="Texti2"/>
      </w:pPr>
      <w:r>
        <w:t>Þær þjóðir sem búa nú við gregoríanskt tímatal eins og við höfðu áður notað svokallað júlíanskt tíma</w:t>
      </w:r>
      <w:r w:rsidR="00372566">
        <w:t>-</w:t>
      </w:r>
      <w:r>
        <w:t xml:space="preserve">tal sem Júlíus Sesar innleiddi í Rómaveldi árið 46 </w:t>
      </w:r>
      <w:r w:rsidR="00ED7449">
        <w:t>f.Kr.</w:t>
      </w:r>
      <w:r w:rsidR="00A1502A">
        <w:t xml:space="preserve">.  </w:t>
      </w:r>
      <w:r>
        <w:t xml:space="preserve">Það var einfaldara en hið gregoríanska </w:t>
      </w:r>
      <w:r>
        <w:lastRenderedPageBreak/>
        <w:t xml:space="preserve">því að samkvæmt því var </w:t>
      </w:r>
      <w:r w:rsidR="005F0F28">
        <w:t>hlaupar</w:t>
      </w:r>
      <w:r>
        <w:t xml:space="preserve"> alltaf fjórða hvert ár, þegar 4 gengu upp í ártalinu</w:t>
      </w:r>
      <w:r w:rsidR="00A1502A">
        <w:t xml:space="preserve">.  </w:t>
      </w:r>
      <w:r>
        <w:t>Ef það væri enn í gildi hefði verið enn</w:t>
      </w:r>
      <w:r w:rsidR="000E3A25">
        <w:t xml:space="preserve"> </w:t>
      </w:r>
      <w:r>
        <w:t>þá auðveldara að svara spurningunni</w:t>
      </w:r>
      <w:r w:rsidR="00A1502A">
        <w:t>.</w:t>
      </w:r>
    </w:p>
    <w:p w14:paraId="5AEF975E" w14:textId="7E9813BF" w:rsidR="002143C8" w:rsidRDefault="002143C8" w:rsidP="00475F35">
      <w:pPr>
        <w:pStyle w:val="Texti2"/>
      </w:pPr>
      <w:r w:rsidRPr="002143C8">
        <w:t xml:space="preserve">Reglurnar um </w:t>
      </w:r>
      <w:r w:rsidR="005F0F28">
        <w:t>hlaupar</w:t>
      </w:r>
      <w:r w:rsidRPr="002143C8">
        <w:t xml:space="preserve"> eru afar þýðingarmiklar, því án þess fellur almanaksárið illa að árstíðaárinu, það er þeim tíma sem líður milli sólhvarfa</w:t>
      </w:r>
      <w:r w:rsidR="00A1502A">
        <w:t xml:space="preserve">.  </w:t>
      </w:r>
      <w:r w:rsidRPr="002143C8">
        <w:t>Árstíðaárið telur ekki heila tölu daga heldur 365 daga, 5 stundir, 48 mínútur og 46 sekúndur</w:t>
      </w:r>
      <w:r w:rsidR="00A1502A">
        <w:t xml:space="preserve">.  </w:t>
      </w:r>
      <w:r w:rsidRPr="002143C8">
        <w:t xml:space="preserve">Með því að hafa reglu um </w:t>
      </w:r>
      <w:r w:rsidR="005F0F28">
        <w:t>hlaupar</w:t>
      </w:r>
      <w:r w:rsidRPr="002143C8">
        <w:t xml:space="preserve"> verður meðallengd almanaksárs nokkuð nærri lagi, eða 365 dagar, 5 stundir, 49 mínútur og 12 sekúndur</w:t>
      </w:r>
      <w:r w:rsidR="00A1502A">
        <w:t>.</w:t>
      </w:r>
      <w:r w:rsidR="005C6E5C">
        <w:rPr>
          <w:rStyle w:val="FootnoteReference"/>
        </w:rPr>
        <w:footnoteReference w:id="2"/>
      </w:r>
    </w:p>
    <w:p w14:paraId="6FF24B90" w14:textId="79FF82FE" w:rsidR="002143C8" w:rsidRDefault="002143C8" w:rsidP="00475F35">
      <w:pPr>
        <w:pStyle w:val="Heading2"/>
      </w:pPr>
      <w:r>
        <w:t xml:space="preserve">Hvers vegna er </w:t>
      </w:r>
      <w:r w:rsidR="005F0F28">
        <w:t>hlaupar</w:t>
      </w:r>
      <w:r>
        <w:t>sdagurinn í febrúar?</w:t>
      </w:r>
      <w:r w:rsidR="00207301">
        <w:rPr>
          <w:rStyle w:val="FootnoteReference"/>
        </w:rPr>
        <w:footnoteReference w:id="3"/>
      </w:r>
    </w:p>
    <w:p w14:paraId="43302758" w14:textId="0CD13C95" w:rsidR="002143C8" w:rsidRPr="002143C8" w:rsidRDefault="002143C8" w:rsidP="00475F35">
      <w:pPr>
        <w:pStyle w:val="Texti1"/>
      </w:pPr>
      <w:r w:rsidRPr="002143C8">
        <w:t xml:space="preserve">Rætur </w:t>
      </w:r>
      <w:r w:rsidR="005F0F28">
        <w:t>hlaupar</w:t>
      </w:r>
      <w:r w:rsidRPr="002143C8">
        <w:t>sdagsins er hægt að rekja til ársins 46</w:t>
      </w:r>
      <w:r w:rsidR="00A1502A">
        <w:t xml:space="preserve">.  </w:t>
      </w:r>
      <w:r w:rsidRPr="002143C8">
        <w:t>f.Kr</w:t>
      </w:r>
      <w:r w:rsidR="00A1502A">
        <w:t xml:space="preserve">.  </w:t>
      </w:r>
      <w:r w:rsidRPr="002143C8">
        <w:t>en þá var komið á endurbættu tímatali í Róma</w:t>
      </w:r>
      <w:r w:rsidR="005248D4">
        <w:softHyphen/>
      </w:r>
      <w:r w:rsidRPr="002143C8">
        <w:t>veldi</w:t>
      </w:r>
      <w:r w:rsidR="00A1502A">
        <w:t>.</w:t>
      </w:r>
    </w:p>
    <w:p w14:paraId="2962272C" w14:textId="7A4772C6" w:rsidR="002143C8" w:rsidRPr="009F4FF7" w:rsidRDefault="00F13416" w:rsidP="00A1502A">
      <w:pPr>
        <w:spacing w:before="240" w:after="240"/>
        <w:rPr>
          <w:sz w:val="28"/>
          <w:szCs w:val="28"/>
        </w:rPr>
      </w:pPr>
      <w:r w:rsidRPr="009F4FF7">
        <w:rPr>
          <w:sz w:val="28"/>
          <w:szCs w:val="28"/>
        </w:rPr>
        <w:t>H</w:t>
      </w:r>
      <w:r w:rsidR="005F0F28" w:rsidRPr="009F4FF7">
        <w:rPr>
          <w:sz w:val="28"/>
          <w:szCs w:val="28"/>
        </w:rPr>
        <w:t>laupar</w:t>
      </w:r>
      <w:r w:rsidR="00475F35" w:rsidRPr="009F4FF7">
        <w:rPr>
          <w:sz w:val="28"/>
          <w:szCs w:val="28"/>
        </w:rPr>
        <w:t xml:space="preserve">sdagurinn hjá Rómverjum var </w:t>
      </w:r>
      <w:r w:rsidR="002143C8" w:rsidRPr="009F4FF7">
        <w:rPr>
          <w:sz w:val="28"/>
          <w:szCs w:val="28"/>
        </w:rPr>
        <w:t>24</w:t>
      </w:r>
      <w:r w:rsidR="00A1502A" w:rsidRPr="009F4FF7">
        <w:rPr>
          <w:sz w:val="28"/>
          <w:szCs w:val="28"/>
        </w:rPr>
        <w:t xml:space="preserve">.  </w:t>
      </w:r>
      <w:r w:rsidR="002143C8" w:rsidRPr="009F4FF7">
        <w:rPr>
          <w:sz w:val="28"/>
          <w:szCs w:val="28"/>
        </w:rPr>
        <w:t>febrúar, því honum var skotið inn daginn eftir vorhátíð sem nefndist Terminalia</w:t>
      </w:r>
      <w:r w:rsidR="00A1502A" w:rsidRPr="009F4FF7">
        <w:rPr>
          <w:sz w:val="28"/>
          <w:szCs w:val="28"/>
        </w:rPr>
        <w:t xml:space="preserve">.  </w:t>
      </w:r>
      <w:r w:rsidR="005C6E5C" w:rsidRPr="009F4FF7">
        <w:rPr>
          <w:sz w:val="28"/>
          <w:szCs w:val="28"/>
        </w:rPr>
        <w:t>Þ</w:t>
      </w:r>
      <w:r w:rsidR="002143C8" w:rsidRPr="009F4FF7">
        <w:rPr>
          <w:sz w:val="28"/>
          <w:szCs w:val="28"/>
        </w:rPr>
        <w:t xml:space="preserve">etta </w:t>
      </w:r>
      <w:r w:rsidR="005C6E5C" w:rsidRPr="009F4FF7">
        <w:rPr>
          <w:sz w:val="28"/>
          <w:szCs w:val="28"/>
        </w:rPr>
        <w:t xml:space="preserve">var </w:t>
      </w:r>
      <w:r w:rsidR="002143C8" w:rsidRPr="009F4FF7">
        <w:rPr>
          <w:sz w:val="28"/>
          <w:szCs w:val="28"/>
        </w:rPr>
        <w:t>eins</w:t>
      </w:r>
      <w:r w:rsidR="00C8643F" w:rsidRPr="009F4FF7">
        <w:rPr>
          <w:sz w:val="28"/>
          <w:szCs w:val="28"/>
        </w:rPr>
        <w:t xml:space="preserve"> </w:t>
      </w:r>
      <w:r w:rsidR="002143C8" w:rsidRPr="009F4FF7">
        <w:rPr>
          <w:sz w:val="28"/>
          <w:szCs w:val="28"/>
        </w:rPr>
        <w:t>konar miss</w:t>
      </w:r>
      <w:r w:rsidR="00C858FB" w:rsidRPr="009F4FF7">
        <w:rPr>
          <w:sz w:val="28"/>
          <w:szCs w:val="28"/>
        </w:rPr>
        <w:t>e</w:t>
      </w:r>
      <w:r w:rsidR="002143C8" w:rsidRPr="009F4FF7">
        <w:rPr>
          <w:sz w:val="28"/>
          <w:szCs w:val="28"/>
        </w:rPr>
        <w:t>raskiptahátíð og að vissu leyti sambærileg við sumardaginn fyrsta hjá okkur</w:t>
      </w:r>
      <w:r w:rsidR="00A1502A" w:rsidRPr="009F4FF7">
        <w:rPr>
          <w:sz w:val="28"/>
          <w:szCs w:val="28"/>
        </w:rPr>
        <w:t>.</w:t>
      </w:r>
    </w:p>
    <w:p w14:paraId="09C46771" w14:textId="04A4013A" w:rsidR="00664FD8" w:rsidRDefault="002143C8" w:rsidP="00510239">
      <w:pPr>
        <w:pStyle w:val="Texti1"/>
      </w:pPr>
      <w:r w:rsidRPr="002143C8">
        <w:t xml:space="preserve">Samkvæmt okkar tímatali er </w:t>
      </w:r>
      <w:r w:rsidR="005F0F28">
        <w:t>hlaupar</w:t>
      </w:r>
      <w:r w:rsidRPr="002143C8">
        <w:t>sdagurinn 29</w:t>
      </w:r>
      <w:r w:rsidR="00A1502A">
        <w:t xml:space="preserve">.  </w:t>
      </w:r>
      <w:r w:rsidRPr="002143C8">
        <w:t>febrúar en ekki 24</w:t>
      </w:r>
      <w:r w:rsidR="00A1502A">
        <w:t xml:space="preserve">.  </w:t>
      </w:r>
      <w:r w:rsidR="0014688A" w:rsidRPr="002143C8">
        <w:t xml:space="preserve">febrúar </w:t>
      </w:r>
      <w:r w:rsidRPr="002143C8">
        <w:t>eins og hjá Rómverjum</w:t>
      </w:r>
      <w:r w:rsidR="00A1502A">
        <w:t xml:space="preserve">.  </w:t>
      </w:r>
      <w:r w:rsidRPr="002143C8">
        <w:t>En það</w:t>
      </w:r>
      <w:r w:rsidR="0014688A">
        <w:t>,</w:t>
      </w:r>
      <w:r w:rsidRPr="002143C8">
        <w:t xml:space="preserve"> að viðbótardeginum skuli bætt við þá</w:t>
      </w:r>
      <w:r w:rsidR="0014688A">
        <w:t>,</w:t>
      </w:r>
      <w:r w:rsidRPr="002143C8">
        <w:t xml:space="preserve"> á engu síður upphaf sitt í tímatali Rómverja</w:t>
      </w:r>
      <w:r w:rsidR="00A1502A">
        <w:t xml:space="preserve">.  </w:t>
      </w:r>
      <w:r w:rsidR="00664FD8" w:rsidRPr="00664FD8">
        <w:t xml:space="preserve">Væntanlega </w:t>
      </w:r>
      <w:r w:rsidR="00475F35">
        <w:t>væri</w:t>
      </w:r>
      <w:r w:rsidR="00664FD8" w:rsidRPr="00664FD8">
        <w:t xml:space="preserve"> eðlilegra og skiljanlegra að </w:t>
      </w:r>
      <w:r w:rsidR="005F0F28">
        <w:t>hlaupar</w:t>
      </w:r>
      <w:r w:rsidR="00664FD8" w:rsidRPr="00664FD8">
        <w:t>sdeginum væri bætt við í lok ársins eða þá eftir sumardaginn fyrsta en þá eru sambærileg tímamót og eftir vorhátíð Rómverjanna.</w:t>
      </w:r>
    </w:p>
    <w:p w14:paraId="4B81D81F" w14:textId="182F090C" w:rsidR="002F0CB9" w:rsidRPr="00664FD8" w:rsidRDefault="005F0F28" w:rsidP="00C872C0">
      <w:pPr>
        <w:pStyle w:val="Heading2"/>
      </w:pPr>
      <w:r>
        <w:t>Hlaupar</w:t>
      </w:r>
      <w:r w:rsidR="002F0CB9" w:rsidRPr="00664FD8">
        <w:t xml:space="preserve"> í ýmsum tímatölum</w:t>
      </w:r>
    </w:p>
    <w:p w14:paraId="4F4D0B41" w14:textId="1B8E5941" w:rsidR="002F0CB9" w:rsidRDefault="002F0CB9" w:rsidP="00475F35">
      <w:pPr>
        <w:pStyle w:val="Texti1"/>
      </w:pPr>
      <w:r>
        <w:t xml:space="preserve">Eratosþenes stakk fyrstur manna upp á </w:t>
      </w:r>
      <w:r w:rsidR="005F0F28">
        <w:t>hlaupar</w:t>
      </w:r>
      <w:r>
        <w:t xml:space="preserve">i, en Júlíus </w:t>
      </w:r>
      <w:r w:rsidR="00C858FB">
        <w:t>Sesar</w:t>
      </w:r>
      <w:r>
        <w:t xml:space="preserve"> innleiddi það árið 46 f.Kr</w:t>
      </w:r>
      <w:r w:rsidR="00A1502A">
        <w:t xml:space="preserve">. </w:t>
      </w:r>
      <w:r w:rsidR="0022723D">
        <w:t>H</w:t>
      </w:r>
      <w:r w:rsidR="005F0F28">
        <w:t>laupar</w:t>
      </w:r>
      <w:r>
        <w:t>sdegi var síðan bætt inn eftir vorhátíðina Terminalia sem haldin var 23</w:t>
      </w:r>
      <w:r w:rsidR="00A1502A">
        <w:t xml:space="preserve">.  </w:t>
      </w:r>
      <w:r>
        <w:t>febrúar hvert ár en það var síðasti mánuður ársins í Rómverska keisaraveldinu og 1</w:t>
      </w:r>
      <w:r w:rsidR="00A1502A">
        <w:t xml:space="preserve">.  </w:t>
      </w:r>
      <w:r>
        <w:t>mars var nýársdagur</w:t>
      </w:r>
      <w:r w:rsidR="00A1502A">
        <w:t xml:space="preserve">. </w:t>
      </w:r>
      <w:r w:rsidR="0022723D">
        <w:t>H</w:t>
      </w:r>
      <w:r w:rsidR="005F0F28">
        <w:t>laupar</w:t>
      </w:r>
      <w:r>
        <w:t xml:space="preserve">ið varð síðan alltaf </w:t>
      </w:r>
      <w:r w:rsidR="00B50CF2">
        <w:t>fjórða</w:t>
      </w:r>
      <w:r w:rsidR="00A1502A">
        <w:t xml:space="preserve"> </w:t>
      </w:r>
      <w:r>
        <w:t>hvert ár</w:t>
      </w:r>
      <w:r w:rsidR="00A1502A">
        <w:t xml:space="preserve">.  </w:t>
      </w:r>
      <w:r>
        <w:t>Þetta tímatal var kallað Júlíanska tímatalið og var í gildi á Íslandi þar til í október árið 1700.</w:t>
      </w:r>
    </w:p>
    <w:p w14:paraId="2A1406E1" w14:textId="7C33A417" w:rsidR="002F0CB9" w:rsidRPr="009F4FF7" w:rsidRDefault="002F0CB9" w:rsidP="00A1502A">
      <w:pPr>
        <w:spacing w:before="240" w:after="240"/>
        <w:rPr>
          <w:sz w:val="28"/>
          <w:szCs w:val="28"/>
        </w:rPr>
      </w:pPr>
      <w:r w:rsidRPr="009F4FF7">
        <w:rPr>
          <w:sz w:val="28"/>
          <w:szCs w:val="28"/>
        </w:rPr>
        <w:t xml:space="preserve">Með Gregoríska tímatalinu var </w:t>
      </w:r>
      <w:r w:rsidR="005F0F28" w:rsidRPr="009F4FF7">
        <w:rPr>
          <w:sz w:val="28"/>
          <w:szCs w:val="28"/>
        </w:rPr>
        <w:t>hlaupar</w:t>
      </w:r>
      <w:r w:rsidRPr="009F4FF7">
        <w:rPr>
          <w:sz w:val="28"/>
          <w:szCs w:val="28"/>
        </w:rPr>
        <w:t>sskipulaginu breytt þannig að eingöngu alda</w:t>
      </w:r>
      <w:r w:rsidR="00F13416" w:rsidRPr="009F4FF7">
        <w:rPr>
          <w:sz w:val="28"/>
          <w:szCs w:val="28"/>
        </w:rPr>
        <w:softHyphen/>
      </w:r>
      <w:r w:rsidRPr="009F4FF7">
        <w:rPr>
          <w:sz w:val="28"/>
          <w:szCs w:val="28"/>
        </w:rPr>
        <w:t xml:space="preserve">mótaár, sem talan 400 gekk upp í varð </w:t>
      </w:r>
      <w:r w:rsidR="005F0F28" w:rsidRPr="009F4FF7">
        <w:rPr>
          <w:sz w:val="28"/>
          <w:szCs w:val="28"/>
        </w:rPr>
        <w:t>hlaupar</w:t>
      </w:r>
      <w:r w:rsidRPr="009F4FF7">
        <w:rPr>
          <w:sz w:val="28"/>
          <w:szCs w:val="28"/>
        </w:rPr>
        <w:t xml:space="preserve"> en að öðru leyti var alltaf </w:t>
      </w:r>
      <w:r w:rsidR="005F0F28" w:rsidRPr="009F4FF7">
        <w:rPr>
          <w:sz w:val="28"/>
          <w:szCs w:val="28"/>
        </w:rPr>
        <w:t>hlaupar</w:t>
      </w:r>
      <w:r w:rsidRPr="009F4FF7">
        <w:rPr>
          <w:sz w:val="28"/>
          <w:szCs w:val="28"/>
        </w:rPr>
        <w:t xml:space="preserve"> </w:t>
      </w:r>
      <w:r w:rsidR="005C6E5C" w:rsidRPr="009F4FF7">
        <w:rPr>
          <w:sz w:val="28"/>
          <w:szCs w:val="28"/>
        </w:rPr>
        <w:t>fjórða</w:t>
      </w:r>
      <w:r w:rsidRPr="009F4FF7">
        <w:rPr>
          <w:sz w:val="28"/>
          <w:szCs w:val="28"/>
        </w:rPr>
        <w:t xml:space="preserve"> hvert ár</w:t>
      </w:r>
      <w:r w:rsidR="00A1502A" w:rsidRPr="009F4FF7">
        <w:rPr>
          <w:sz w:val="28"/>
          <w:szCs w:val="28"/>
        </w:rPr>
        <w:t>.</w:t>
      </w:r>
    </w:p>
    <w:p w14:paraId="6A7927C2" w14:textId="2A2A7AE1" w:rsidR="005C6E5C" w:rsidRDefault="00334A46" w:rsidP="005C6E5C">
      <w:pPr>
        <w:pStyle w:val="Texti1"/>
      </w:pPr>
      <w:r>
        <w:t>Gregoríska tímatalið var tekið upp á Íslandi í byrjun október árið 1700 ásamt flestum ríkjum mótmæl</w:t>
      </w:r>
      <w:r w:rsidR="0022723D">
        <w:softHyphen/>
      </w:r>
      <w:r>
        <w:t>enda í Evrópu</w:t>
      </w:r>
      <w:r w:rsidR="00A1502A">
        <w:t xml:space="preserve">.  </w:t>
      </w:r>
      <w:r>
        <w:t>Var skekkjan þá orðin 11 dagar frá júlíska tímatalinu, en hafði verið 10 dagar þegar tímatalið var fyrst tekið í notkun árið 1582 og voru þessir 11 dagar felldir niður úr árinu, þannig að 28</w:t>
      </w:r>
      <w:r w:rsidR="00A1502A">
        <w:t xml:space="preserve">.  </w:t>
      </w:r>
      <w:r>
        <w:t>nóvember kom í stað 17</w:t>
      </w:r>
      <w:r w:rsidR="00A1502A">
        <w:t xml:space="preserve">.  </w:t>
      </w:r>
      <w:r>
        <w:t>nóvember.</w:t>
      </w:r>
    </w:p>
    <w:p w14:paraId="39B9A6A2" w14:textId="77777777" w:rsidR="005644CA" w:rsidRDefault="005644CA" w:rsidP="00CC0192">
      <w:pPr>
        <w:pStyle w:val="Heading1"/>
      </w:pPr>
      <w:r w:rsidRPr="00A1502A">
        <w:rPr>
          <w:rFonts w:eastAsia="Times New Roman"/>
        </w:rPr>
        <w:t>Vikudagarnir</w:t>
      </w:r>
    </w:p>
    <w:p w14:paraId="223A6DB8" w14:textId="6D0F5BD7" w:rsidR="005644CA" w:rsidRDefault="005644CA" w:rsidP="000C4445">
      <w:pPr>
        <w:pStyle w:val="Texti1"/>
        <w:spacing w:after="40"/>
      </w:pPr>
      <w:r>
        <w:t>Landnámsmenn nefndu dagana eins og forfeður þeirra höfðu gert og voru hin gömlu nöfn við lýði fram á 12</w:t>
      </w:r>
      <w:r w:rsidR="00A1502A">
        <w:t xml:space="preserve">.  </w:t>
      </w:r>
      <w:r>
        <w:t>öld</w:t>
      </w:r>
      <w:r w:rsidR="00A1502A">
        <w:t xml:space="preserve">.  </w:t>
      </w:r>
      <w:r>
        <w:t>Þá breytti Jón biskup Ögmundarson á Hólum þeim í það sem þeir eru nú.</w:t>
      </w:r>
    </w:p>
    <w:p w14:paraId="62AB3EF9" w14:textId="77777777" w:rsidR="005859C8" w:rsidRPr="00557531" w:rsidRDefault="005859C8" w:rsidP="000C4445">
      <w:pPr>
        <w:rPr>
          <w:sz w:val="24"/>
          <w:szCs w:val="24"/>
        </w:rPr>
      </w:pPr>
      <w:bookmarkStart w:id="0" w:name="_Hlk156908616"/>
      <w:bookmarkStart w:id="1" w:name="_Hlk156908636"/>
      <w:r w:rsidRPr="00557531">
        <w:rPr>
          <w:sz w:val="24"/>
          <w:szCs w:val="24"/>
        </w:rPr>
        <w:t>Nöfn vikudaganna á nokkrum tungumálum</w:t>
      </w:r>
    </w:p>
    <w:p w14:paraId="5E9BC3A0" w14:textId="77777777" w:rsidR="005859C8" w:rsidRPr="00557531" w:rsidRDefault="005859C8" w:rsidP="005859C8">
      <w:r w:rsidRPr="00557531">
        <w:t>Latnesku heitin vísa kerfisbundið til föruhnattanna sjö sem svo hafa verið kallaðir</w:t>
      </w:r>
    </w:p>
    <w:p w14:paraId="18ACC3EB" w14:textId="77777777" w:rsidR="005859C8" w:rsidRPr="00CC0192" w:rsidRDefault="005859C8" w:rsidP="005859C8">
      <w:pPr>
        <w:rPr>
          <w:sz w:val="20"/>
          <w:szCs w:val="20"/>
        </w:rPr>
      </w:pPr>
      <w:r w:rsidRPr="00CC0192">
        <w:rPr>
          <w:sz w:val="20"/>
          <w:szCs w:val="20"/>
        </w:rPr>
        <w:t>Latína</w:t>
      </w:r>
      <w:r w:rsidRPr="00CC0192">
        <w:rPr>
          <w:sz w:val="20"/>
          <w:szCs w:val="20"/>
        </w:rPr>
        <w:tab/>
        <w:t>Dies solis</w:t>
      </w:r>
      <w:r w:rsidRPr="00CC0192">
        <w:rPr>
          <w:sz w:val="20"/>
          <w:szCs w:val="20"/>
        </w:rPr>
        <w:tab/>
        <w:t>Lunae</w:t>
      </w:r>
      <w:r w:rsidRPr="00CC0192">
        <w:rPr>
          <w:sz w:val="20"/>
          <w:szCs w:val="20"/>
        </w:rPr>
        <w:tab/>
        <w:t>Martis</w:t>
      </w:r>
      <w:r w:rsidRPr="00CC0192">
        <w:rPr>
          <w:sz w:val="20"/>
          <w:szCs w:val="20"/>
        </w:rPr>
        <w:tab/>
        <w:t>Mercurii</w:t>
      </w:r>
      <w:r w:rsidRPr="00CC0192">
        <w:rPr>
          <w:sz w:val="20"/>
          <w:szCs w:val="20"/>
        </w:rPr>
        <w:tab/>
      </w:r>
      <w:r>
        <w:rPr>
          <w:sz w:val="20"/>
          <w:szCs w:val="20"/>
        </w:rPr>
        <w:t>L</w:t>
      </w:r>
      <w:r w:rsidRPr="00CC0192">
        <w:rPr>
          <w:sz w:val="20"/>
          <w:szCs w:val="20"/>
        </w:rPr>
        <w:t>ovis</w:t>
      </w:r>
      <w:r w:rsidRPr="00CC0192">
        <w:rPr>
          <w:sz w:val="20"/>
          <w:szCs w:val="20"/>
        </w:rPr>
        <w:tab/>
        <w:t>Veneris</w:t>
      </w:r>
      <w:r w:rsidRPr="00CC0192">
        <w:rPr>
          <w:sz w:val="20"/>
          <w:szCs w:val="20"/>
        </w:rPr>
        <w:tab/>
        <w:t>Saturni</w:t>
      </w:r>
    </w:p>
    <w:p w14:paraId="36E4CC56" w14:textId="77777777" w:rsidR="005859C8" w:rsidRPr="00CC0192" w:rsidRDefault="005859C8" w:rsidP="005859C8">
      <w:pPr>
        <w:rPr>
          <w:sz w:val="20"/>
          <w:szCs w:val="20"/>
        </w:rPr>
      </w:pPr>
      <w:r w:rsidRPr="00CC0192">
        <w:rPr>
          <w:sz w:val="20"/>
          <w:szCs w:val="20"/>
        </w:rPr>
        <w:t>Danska</w:t>
      </w:r>
      <w:r w:rsidRPr="00CC0192">
        <w:rPr>
          <w:sz w:val="20"/>
          <w:szCs w:val="20"/>
        </w:rPr>
        <w:tab/>
        <w:t>Søndag</w:t>
      </w:r>
      <w:r w:rsidRPr="00CC0192">
        <w:rPr>
          <w:sz w:val="20"/>
          <w:szCs w:val="20"/>
        </w:rPr>
        <w:tab/>
        <w:t>Mandag</w:t>
      </w:r>
      <w:r w:rsidRPr="00CC0192">
        <w:rPr>
          <w:sz w:val="20"/>
          <w:szCs w:val="20"/>
        </w:rPr>
        <w:tab/>
        <w:t>Tirsdag</w:t>
      </w:r>
      <w:r w:rsidRPr="00CC0192">
        <w:rPr>
          <w:sz w:val="20"/>
          <w:szCs w:val="20"/>
        </w:rPr>
        <w:tab/>
        <w:t>Onsdag</w:t>
      </w:r>
      <w:r w:rsidRPr="00CC0192">
        <w:rPr>
          <w:sz w:val="20"/>
          <w:szCs w:val="20"/>
        </w:rPr>
        <w:tab/>
        <w:t>Torsdag</w:t>
      </w:r>
      <w:r w:rsidRPr="00CC0192">
        <w:rPr>
          <w:sz w:val="20"/>
          <w:szCs w:val="20"/>
        </w:rPr>
        <w:tab/>
        <w:t>Fredag</w:t>
      </w:r>
      <w:r w:rsidRPr="00CC0192">
        <w:rPr>
          <w:sz w:val="20"/>
          <w:szCs w:val="20"/>
        </w:rPr>
        <w:tab/>
        <w:t>Lørdag</w:t>
      </w:r>
    </w:p>
    <w:p w14:paraId="027FE167" w14:textId="77777777" w:rsidR="005859C8" w:rsidRPr="00CC0192" w:rsidRDefault="005859C8" w:rsidP="005859C8">
      <w:pPr>
        <w:rPr>
          <w:sz w:val="20"/>
          <w:szCs w:val="20"/>
        </w:rPr>
      </w:pPr>
      <w:r w:rsidRPr="00CC0192">
        <w:rPr>
          <w:sz w:val="20"/>
          <w:szCs w:val="20"/>
        </w:rPr>
        <w:t>Enska</w:t>
      </w:r>
      <w:r w:rsidRPr="00CC0192">
        <w:rPr>
          <w:sz w:val="20"/>
          <w:szCs w:val="20"/>
        </w:rPr>
        <w:tab/>
        <w:t>Sunday</w:t>
      </w:r>
      <w:r w:rsidRPr="00CC0192">
        <w:rPr>
          <w:sz w:val="20"/>
          <w:szCs w:val="20"/>
        </w:rPr>
        <w:tab/>
        <w:t>Monday</w:t>
      </w:r>
      <w:r w:rsidRPr="00CC0192">
        <w:rPr>
          <w:sz w:val="20"/>
          <w:szCs w:val="20"/>
        </w:rPr>
        <w:tab/>
        <w:t>Tuesday</w:t>
      </w:r>
      <w:r w:rsidRPr="00CC0192">
        <w:rPr>
          <w:sz w:val="20"/>
          <w:szCs w:val="20"/>
        </w:rPr>
        <w:tab/>
        <w:t>Wednesday</w:t>
      </w:r>
      <w:r w:rsidRPr="00CC0192">
        <w:rPr>
          <w:sz w:val="20"/>
          <w:szCs w:val="20"/>
        </w:rPr>
        <w:tab/>
        <w:t>Thursday</w:t>
      </w:r>
      <w:r w:rsidRPr="00CC0192">
        <w:rPr>
          <w:sz w:val="20"/>
          <w:szCs w:val="20"/>
        </w:rPr>
        <w:tab/>
        <w:t>Friday</w:t>
      </w:r>
      <w:r w:rsidRPr="00CC0192">
        <w:rPr>
          <w:sz w:val="20"/>
          <w:szCs w:val="20"/>
        </w:rPr>
        <w:tab/>
        <w:t>Saturday</w:t>
      </w:r>
    </w:p>
    <w:p w14:paraId="7EF6DDF1" w14:textId="77777777" w:rsidR="005859C8" w:rsidRPr="00CC0192" w:rsidRDefault="005859C8" w:rsidP="005859C8">
      <w:pPr>
        <w:rPr>
          <w:sz w:val="20"/>
          <w:szCs w:val="20"/>
        </w:rPr>
      </w:pPr>
      <w:r w:rsidRPr="00CC0192">
        <w:rPr>
          <w:sz w:val="20"/>
          <w:szCs w:val="20"/>
        </w:rPr>
        <w:t>Franska</w:t>
      </w:r>
      <w:r w:rsidRPr="00CC0192">
        <w:rPr>
          <w:sz w:val="20"/>
          <w:szCs w:val="20"/>
        </w:rPr>
        <w:tab/>
        <w:t>Dimanche</w:t>
      </w:r>
      <w:r w:rsidRPr="00CC0192">
        <w:rPr>
          <w:sz w:val="20"/>
          <w:szCs w:val="20"/>
        </w:rPr>
        <w:tab/>
        <w:t>Lundi</w:t>
      </w:r>
      <w:r w:rsidRPr="00CC0192">
        <w:rPr>
          <w:sz w:val="20"/>
          <w:szCs w:val="20"/>
        </w:rPr>
        <w:tab/>
        <w:t>Mardi</w:t>
      </w:r>
      <w:r w:rsidRPr="00CC0192">
        <w:rPr>
          <w:sz w:val="20"/>
          <w:szCs w:val="20"/>
        </w:rPr>
        <w:tab/>
        <w:t>Mercredi</w:t>
      </w:r>
      <w:r w:rsidRPr="00CC0192">
        <w:rPr>
          <w:sz w:val="20"/>
          <w:szCs w:val="20"/>
        </w:rPr>
        <w:tab/>
        <w:t>Jeudi</w:t>
      </w:r>
      <w:r w:rsidRPr="00CC0192">
        <w:rPr>
          <w:sz w:val="20"/>
          <w:szCs w:val="20"/>
        </w:rPr>
        <w:tab/>
        <w:t>Vendredi</w:t>
      </w:r>
      <w:r w:rsidRPr="00CC0192">
        <w:rPr>
          <w:sz w:val="20"/>
          <w:szCs w:val="20"/>
        </w:rPr>
        <w:tab/>
        <w:t>Samedi</w:t>
      </w:r>
    </w:p>
    <w:p w14:paraId="5FAD693A" w14:textId="77777777" w:rsidR="005859C8" w:rsidRPr="00CC0192" w:rsidRDefault="005859C8" w:rsidP="005859C8">
      <w:pPr>
        <w:rPr>
          <w:sz w:val="20"/>
          <w:szCs w:val="20"/>
        </w:rPr>
      </w:pPr>
      <w:r w:rsidRPr="00CC0192">
        <w:rPr>
          <w:sz w:val="20"/>
          <w:szCs w:val="20"/>
        </w:rPr>
        <w:t>Ítalska</w:t>
      </w:r>
      <w:r w:rsidRPr="00CC0192">
        <w:rPr>
          <w:sz w:val="20"/>
          <w:szCs w:val="20"/>
        </w:rPr>
        <w:tab/>
        <w:t>Domenica</w:t>
      </w:r>
      <w:r w:rsidRPr="00CC0192">
        <w:rPr>
          <w:sz w:val="20"/>
          <w:szCs w:val="20"/>
        </w:rPr>
        <w:tab/>
        <w:t>Lunedi</w:t>
      </w:r>
      <w:r w:rsidRPr="00CC0192">
        <w:rPr>
          <w:sz w:val="20"/>
          <w:szCs w:val="20"/>
        </w:rPr>
        <w:tab/>
        <w:t>Martedi</w:t>
      </w:r>
      <w:r w:rsidRPr="00CC0192">
        <w:rPr>
          <w:sz w:val="20"/>
          <w:szCs w:val="20"/>
        </w:rPr>
        <w:tab/>
        <w:t>Mercoledi</w:t>
      </w:r>
      <w:r w:rsidRPr="00CC0192">
        <w:rPr>
          <w:sz w:val="20"/>
          <w:szCs w:val="20"/>
        </w:rPr>
        <w:tab/>
        <w:t>Giovedi</w:t>
      </w:r>
      <w:r w:rsidRPr="00CC0192">
        <w:rPr>
          <w:sz w:val="20"/>
          <w:szCs w:val="20"/>
        </w:rPr>
        <w:tab/>
        <w:t>Venerdi</w:t>
      </w:r>
      <w:r w:rsidRPr="00CC0192">
        <w:rPr>
          <w:sz w:val="20"/>
          <w:szCs w:val="20"/>
        </w:rPr>
        <w:tab/>
        <w:t>Sabato</w:t>
      </w:r>
    </w:p>
    <w:bookmarkEnd w:id="0"/>
    <w:bookmarkEnd w:id="1"/>
    <w:p w14:paraId="20292F6E" w14:textId="23C69B44" w:rsidR="005644CA" w:rsidRDefault="005644CA" w:rsidP="00727DB6">
      <w:pPr>
        <w:pStyle w:val="Heading2"/>
      </w:pPr>
      <w:r>
        <w:lastRenderedPageBreak/>
        <w:t>Föruhnettirnir</w:t>
      </w:r>
      <w:r w:rsidR="005859C8">
        <w:t xml:space="preserve"> sjö</w:t>
      </w:r>
    </w:p>
    <w:p w14:paraId="756CE056" w14:textId="77777777" w:rsidR="00CC0192" w:rsidRPr="00727DB6" w:rsidRDefault="005644CA" w:rsidP="00DE1A20">
      <w:r w:rsidRPr="00727DB6">
        <w:t>Tunglið</w:t>
      </w:r>
    </w:p>
    <w:p w14:paraId="38F8172E" w14:textId="5EFB9AC2" w:rsidR="00CC0192" w:rsidRPr="00727DB6" w:rsidRDefault="005644CA" w:rsidP="00DE1A20">
      <w:r w:rsidRPr="00727DB6">
        <w:t>Merkúríus</w:t>
      </w:r>
    </w:p>
    <w:p w14:paraId="0980D1A6" w14:textId="77777777" w:rsidR="00CC0192" w:rsidRPr="00727DB6" w:rsidRDefault="005644CA" w:rsidP="00DE1A20">
      <w:r w:rsidRPr="00727DB6">
        <w:t>Venus</w:t>
      </w:r>
    </w:p>
    <w:p w14:paraId="0697C88B" w14:textId="77777777" w:rsidR="00CC0192" w:rsidRPr="00727DB6" w:rsidRDefault="005644CA" w:rsidP="00DE1A20">
      <w:r w:rsidRPr="00727DB6">
        <w:t>Sólin</w:t>
      </w:r>
    </w:p>
    <w:p w14:paraId="5182F44E" w14:textId="77777777" w:rsidR="00CC0192" w:rsidRPr="00727DB6" w:rsidRDefault="005644CA" w:rsidP="00DE1A20">
      <w:r w:rsidRPr="00727DB6">
        <w:t>Mars</w:t>
      </w:r>
    </w:p>
    <w:p w14:paraId="1FBB682E" w14:textId="77777777" w:rsidR="00CC0192" w:rsidRPr="00727DB6" w:rsidRDefault="005644CA" w:rsidP="00DE1A20">
      <w:r w:rsidRPr="00727DB6">
        <w:t>Júpíter</w:t>
      </w:r>
    </w:p>
    <w:p w14:paraId="670D64C0" w14:textId="6BF13642" w:rsidR="005644CA" w:rsidRDefault="005644CA" w:rsidP="00DE1A20">
      <w:r w:rsidRPr="00727DB6">
        <w:t>Satúrnus</w:t>
      </w:r>
    </w:p>
    <w:p w14:paraId="07DF1922" w14:textId="774607CC" w:rsidR="005644CA" w:rsidRDefault="00727DB6" w:rsidP="00727DB6">
      <w:pPr>
        <w:pStyle w:val="Heading2"/>
      </w:pPr>
      <w:r>
        <w:t>Dagsetningarnar á næstu árum</w:t>
      </w:r>
    </w:p>
    <w:p w14:paraId="14D3D8BD" w14:textId="01D73DE6" w:rsidR="005644CA" w:rsidRPr="005248D4" w:rsidRDefault="005644CA" w:rsidP="003853B6">
      <w:pPr>
        <w:tabs>
          <w:tab w:val="left" w:pos="3856"/>
          <w:tab w:val="center" w:pos="6067"/>
          <w:tab w:val="right" w:pos="8222"/>
        </w:tabs>
        <w:spacing w:after="60"/>
        <w:rPr>
          <w:rFonts w:cstheme="minorHAnsi"/>
          <w:b/>
          <w:bCs/>
        </w:rPr>
      </w:pPr>
      <w:r w:rsidRPr="005248D4">
        <w:rPr>
          <w:rFonts w:cstheme="minorHAnsi"/>
          <w:b/>
          <w:bCs/>
        </w:rPr>
        <w:tab/>
        <w:t>202</w:t>
      </w:r>
      <w:r w:rsidR="008B1C48">
        <w:rPr>
          <w:rFonts w:cstheme="minorHAnsi"/>
          <w:b/>
          <w:bCs/>
        </w:rPr>
        <w:t>5</w:t>
      </w:r>
      <w:r w:rsidR="00380331" w:rsidRPr="005248D4">
        <w:rPr>
          <w:rFonts w:cstheme="minorHAnsi"/>
          <w:b/>
          <w:bCs/>
        </w:rPr>
        <w:tab/>
        <w:t>202</w:t>
      </w:r>
      <w:r w:rsidR="008B1C48">
        <w:rPr>
          <w:rFonts w:cstheme="minorHAnsi"/>
          <w:b/>
          <w:bCs/>
        </w:rPr>
        <w:t>6</w:t>
      </w:r>
      <w:r w:rsidR="00380331" w:rsidRPr="005248D4">
        <w:rPr>
          <w:rFonts w:cstheme="minorHAnsi"/>
          <w:b/>
          <w:bCs/>
        </w:rPr>
        <w:tab/>
        <w:t>202</w:t>
      </w:r>
      <w:r w:rsidR="008B1C48">
        <w:rPr>
          <w:rFonts w:cstheme="minorHAnsi"/>
          <w:b/>
          <w:bCs/>
        </w:rPr>
        <w:t>7</w:t>
      </w:r>
    </w:p>
    <w:p w14:paraId="1E2E84A8" w14:textId="37CAEE6A" w:rsidR="005644CA" w:rsidRPr="005248D4" w:rsidRDefault="005644CA" w:rsidP="001B4043">
      <w:pPr>
        <w:rPr>
          <w:rFonts w:cstheme="minorHAnsi"/>
        </w:rPr>
      </w:pPr>
      <w:r w:rsidRPr="005248D4">
        <w:rPr>
          <w:rFonts w:cstheme="minorHAnsi"/>
        </w:rPr>
        <w:t>Bóndadagur</w:t>
      </w:r>
      <w:r w:rsidRPr="005248D4">
        <w:rPr>
          <w:rFonts w:cstheme="minorHAnsi"/>
        </w:rPr>
        <w:tab/>
      </w:r>
      <w:r w:rsidRPr="005248D4">
        <w:rPr>
          <w:rFonts w:cstheme="minorHAnsi"/>
        </w:rPr>
        <w:tab/>
      </w:r>
      <w:r w:rsidR="00F37351" w:rsidRPr="005248D4">
        <w:rPr>
          <w:rFonts w:cstheme="minorHAnsi"/>
        </w:rPr>
        <w:t>24</w:t>
      </w:r>
      <w:r w:rsidR="00F37351">
        <w:rPr>
          <w:rFonts w:cstheme="minorHAnsi"/>
        </w:rPr>
        <w:t xml:space="preserve">.  </w:t>
      </w:r>
      <w:r w:rsidR="00F37351" w:rsidRPr="005248D4">
        <w:rPr>
          <w:rFonts w:cstheme="minorHAnsi"/>
        </w:rPr>
        <w:t>janú</w:t>
      </w:r>
      <w:r w:rsidR="007149BA">
        <w:rPr>
          <w:rFonts w:cstheme="minorHAnsi"/>
        </w:rPr>
        <w:t>ar</w:t>
      </w:r>
      <w:r w:rsidR="00380331" w:rsidRPr="005248D4">
        <w:rPr>
          <w:rFonts w:cstheme="minorHAnsi"/>
        </w:rPr>
        <w:tab/>
      </w:r>
      <w:r w:rsidR="007149BA" w:rsidRPr="005248D4">
        <w:t>23</w:t>
      </w:r>
      <w:r w:rsidR="007149BA">
        <w:t xml:space="preserve">.  </w:t>
      </w:r>
      <w:r w:rsidR="007149BA" w:rsidRPr="005248D4">
        <w:rPr>
          <w:rFonts w:cstheme="minorHAnsi"/>
        </w:rPr>
        <w:t>janúar</w:t>
      </w:r>
      <w:r w:rsidR="00380331" w:rsidRPr="005248D4">
        <w:rPr>
          <w:rFonts w:cstheme="minorHAnsi"/>
        </w:rPr>
        <w:tab/>
      </w:r>
      <w:r w:rsidR="00380331" w:rsidRPr="005248D4">
        <w:t>2</w:t>
      </w:r>
      <w:r w:rsidR="006D0C1A">
        <w:t>2</w:t>
      </w:r>
      <w:r w:rsidR="00A1502A">
        <w:t xml:space="preserve">.  </w:t>
      </w:r>
      <w:r w:rsidR="00380331" w:rsidRPr="005248D4">
        <w:rPr>
          <w:rFonts w:cstheme="minorHAnsi"/>
        </w:rPr>
        <w:t>janúar</w:t>
      </w:r>
    </w:p>
    <w:p w14:paraId="79A3EB22" w14:textId="0EF7A744" w:rsidR="005644CA" w:rsidRPr="005248D4" w:rsidRDefault="005644CA" w:rsidP="001B4043">
      <w:pPr>
        <w:rPr>
          <w:rFonts w:cstheme="minorHAnsi"/>
        </w:rPr>
      </w:pPr>
      <w:r w:rsidRPr="005248D4">
        <w:rPr>
          <w:rFonts w:cstheme="minorHAnsi"/>
        </w:rPr>
        <w:t>Páskadagur</w:t>
      </w:r>
      <w:r w:rsidRPr="005248D4">
        <w:rPr>
          <w:rFonts w:cstheme="minorHAnsi"/>
        </w:rPr>
        <w:tab/>
      </w:r>
      <w:r w:rsidRPr="005248D4">
        <w:rPr>
          <w:rFonts w:cstheme="minorHAnsi"/>
        </w:rPr>
        <w:tab/>
      </w:r>
      <w:r w:rsidR="00F37351" w:rsidRPr="005248D4">
        <w:rPr>
          <w:rFonts w:cstheme="minorHAnsi"/>
        </w:rPr>
        <w:t>20</w:t>
      </w:r>
      <w:r w:rsidR="00F37351">
        <w:rPr>
          <w:rFonts w:cstheme="minorHAnsi"/>
        </w:rPr>
        <w:t xml:space="preserve">.  </w:t>
      </w:r>
      <w:r w:rsidR="00F37351" w:rsidRPr="005248D4">
        <w:rPr>
          <w:rFonts w:cstheme="minorHAnsi"/>
        </w:rPr>
        <w:t>apríl</w:t>
      </w:r>
      <w:r w:rsidR="00380331" w:rsidRPr="005248D4">
        <w:rPr>
          <w:rFonts w:cstheme="minorHAnsi"/>
        </w:rPr>
        <w:tab/>
      </w:r>
      <w:r w:rsidR="007149BA" w:rsidRPr="005248D4">
        <w:t>5</w:t>
      </w:r>
      <w:r w:rsidR="007149BA">
        <w:t xml:space="preserve">.  </w:t>
      </w:r>
      <w:r w:rsidR="007149BA" w:rsidRPr="005248D4">
        <w:t>apríl</w:t>
      </w:r>
      <w:r w:rsidR="00380331" w:rsidRPr="005248D4">
        <w:rPr>
          <w:rFonts w:cstheme="minorHAnsi"/>
        </w:rPr>
        <w:tab/>
      </w:r>
      <w:r w:rsidR="006D0C1A">
        <w:t>28</w:t>
      </w:r>
      <w:r w:rsidR="00A1502A">
        <w:t xml:space="preserve">.  </w:t>
      </w:r>
      <w:r w:rsidR="006D0C1A">
        <w:t>mars</w:t>
      </w:r>
    </w:p>
    <w:p w14:paraId="208069D8" w14:textId="0736322E" w:rsidR="005644CA" w:rsidRPr="005248D4" w:rsidRDefault="005644CA" w:rsidP="001B4043">
      <w:pPr>
        <w:rPr>
          <w:rFonts w:cstheme="minorHAnsi"/>
        </w:rPr>
      </w:pPr>
      <w:r w:rsidRPr="005248D4">
        <w:rPr>
          <w:rFonts w:cstheme="minorHAnsi"/>
        </w:rPr>
        <w:t>Sumardagurinn fyrsti</w:t>
      </w:r>
      <w:r w:rsidRPr="005248D4">
        <w:rPr>
          <w:rFonts w:cstheme="minorHAnsi"/>
        </w:rPr>
        <w:tab/>
      </w:r>
      <w:r w:rsidRPr="005248D4">
        <w:rPr>
          <w:rFonts w:cstheme="minorHAnsi"/>
        </w:rPr>
        <w:tab/>
      </w:r>
      <w:r w:rsidR="00F37351" w:rsidRPr="005248D4">
        <w:rPr>
          <w:rFonts w:cstheme="minorHAnsi"/>
        </w:rPr>
        <w:t>24</w:t>
      </w:r>
      <w:r w:rsidR="00F37351">
        <w:rPr>
          <w:rFonts w:cstheme="minorHAnsi"/>
        </w:rPr>
        <w:t xml:space="preserve">.  </w:t>
      </w:r>
      <w:r w:rsidR="00F37351" w:rsidRPr="005248D4">
        <w:rPr>
          <w:rFonts w:cstheme="minorHAnsi"/>
        </w:rPr>
        <w:t>apríl</w:t>
      </w:r>
      <w:r w:rsidR="00380331" w:rsidRPr="005248D4">
        <w:rPr>
          <w:rFonts w:cstheme="minorHAnsi"/>
        </w:rPr>
        <w:tab/>
      </w:r>
      <w:r w:rsidR="007149BA" w:rsidRPr="005248D4">
        <w:t>23</w:t>
      </w:r>
      <w:r w:rsidR="007149BA">
        <w:t xml:space="preserve">.  </w:t>
      </w:r>
      <w:r w:rsidR="007149BA" w:rsidRPr="005248D4">
        <w:t>apríl</w:t>
      </w:r>
      <w:r w:rsidR="00380331" w:rsidRPr="005248D4">
        <w:rPr>
          <w:rFonts w:cstheme="minorHAnsi"/>
        </w:rPr>
        <w:tab/>
      </w:r>
      <w:r w:rsidR="00380331" w:rsidRPr="005248D4">
        <w:t>2</w:t>
      </w:r>
      <w:r w:rsidR="006D0C1A">
        <w:t>2</w:t>
      </w:r>
      <w:r w:rsidR="00A1502A">
        <w:t xml:space="preserve">.  </w:t>
      </w:r>
      <w:r w:rsidR="00380331" w:rsidRPr="005248D4">
        <w:t>apríl</w:t>
      </w:r>
    </w:p>
    <w:p w14:paraId="79694BEC" w14:textId="5E11F91E" w:rsidR="005644CA" w:rsidRPr="005248D4" w:rsidRDefault="005644CA" w:rsidP="001B4043">
      <w:pPr>
        <w:rPr>
          <w:rFonts w:cstheme="minorHAnsi"/>
        </w:rPr>
      </w:pPr>
      <w:r w:rsidRPr="005248D4">
        <w:rPr>
          <w:rFonts w:cstheme="minorHAnsi"/>
        </w:rPr>
        <w:t>Uppstigningardagur</w:t>
      </w:r>
      <w:r w:rsidRPr="005248D4">
        <w:rPr>
          <w:rFonts w:cstheme="minorHAnsi"/>
        </w:rPr>
        <w:tab/>
      </w:r>
      <w:r w:rsidRPr="005248D4">
        <w:rPr>
          <w:rFonts w:cstheme="minorHAnsi"/>
        </w:rPr>
        <w:tab/>
      </w:r>
      <w:r w:rsidR="00380331" w:rsidRPr="005248D4">
        <w:rPr>
          <w:rFonts w:cstheme="minorHAnsi"/>
        </w:rPr>
        <w:t>29</w:t>
      </w:r>
      <w:r w:rsidR="00A1502A">
        <w:rPr>
          <w:rFonts w:cstheme="minorHAnsi"/>
        </w:rPr>
        <w:t xml:space="preserve">.  </w:t>
      </w:r>
      <w:r w:rsidR="00380331" w:rsidRPr="005248D4">
        <w:rPr>
          <w:rFonts w:cstheme="minorHAnsi"/>
        </w:rPr>
        <w:t>maí</w:t>
      </w:r>
      <w:r w:rsidR="00380331" w:rsidRPr="005248D4">
        <w:rPr>
          <w:rFonts w:cstheme="minorHAnsi"/>
        </w:rPr>
        <w:tab/>
      </w:r>
      <w:r w:rsidR="007149BA">
        <w:rPr>
          <w:rFonts w:cstheme="minorHAnsi"/>
        </w:rPr>
        <w:t>14. maí</w:t>
      </w:r>
      <w:r w:rsidR="007149BA">
        <w:rPr>
          <w:rFonts w:cstheme="minorHAnsi"/>
        </w:rPr>
        <w:tab/>
      </w:r>
      <w:r w:rsidR="00C10EB8">
        <w:rPr>
          <w:rFonts w:cstheme="minorHAnsi"/>
        </w:rPr>
        <w:t>6.  maí</w:t>
      </w:r>
    </w:p>
    <w:p w14:paraId="57928F60" w14:textId="2A258295" w:rsidR="005644CA" w:rsidRPr="005248D4" w:rsidRDefault="005644CA" w:rsidP="001B4043">
      <w:pPr>
        <w:rPr>
          <w:rFonts w:cstheme="minorHAnsi"/>
        </w:rPr>
      </w:pPr>
      <w:r w:rsidRPr="005248D4">
        <w:rPr>
          <w:rFonts w:cstheme="minorHAnsi"/>
        </w:rPr>
        <w:t>Hvítasunnudagur</w:t>
      </w:r>
      <w:r w:rsidRPr="005248D4">
        <w:rPr>
          <w:rFonts w:cstheme="minorHAnsi"/>
        </w:rPr>
        <w:tab/>
      </w:r>
      <w:r w:rsidRPr="005248D4">
        <w:rPr>
          <w:rFonts w:cstheme="minorHAnsi"/>
        </w:rPr>
        <w:tab/>
      </w:r>
      <w:r w:rsidR="00F37351" w:rsidRPr="005248D4">
        <w:rPr>
          <w:rFonts w:cstheme="minorHAnsi"/>
        </w:rPr>
        <w:t>8</w:t>
      </w:r>
      <w:r w:rsidR="00F37351">
        <w:rPr>
          <w:rFonts w:cstheme="minorHAnsi"/>
        </w:rPr>
        <w:t xml:space="preserve">.  </w:t>
      </w:r>
      <w:r w:rsidR="00F37351" w:rsidRPr="005248D4">
        <w:rPr>
          <w:rFonts w:cstheme="minorHAnsi"/>
        </w:rPr>
        <w:t>júní</w:t>
      </w:r>
      <w:r w:rsidR="00380331" w:rsidRPr="005248D4">
        <w:rPr>
          <w:rFonts w:cstheme="minorHAnsi"/>
        </w:rPr>
        <w:tab/>
      </w:r>
      <w:r w:rsidR="007149BA" w:rsidRPr="005248D4">
        <w:t>24.maí</w:t>
      </w:r>
      <w:r w:rsidR="00380331" w:rsidRPr="005248D4">
        <w:rPr>
          <w:rFonts w:cstheme="minorHAnsi"/>
        </w:rPr>
        <w:tab/>
      </w:r>
      <w:r w:rsidR="00C10EB8">
        <w:t>16</w:t>
      </w:r>
      <w:r w:rsidR="00380331" w:rsidRPr="005248D4">
        <w:t>.</w:t>
      </w:r>
      <w:r w:rsidR="00C10EB8">
        <w:t xml:space="preserve">  </w:t>
      </w:r>
      <w:r w:rsidR="00380331" w:rsidRPr="005248D4">
        <w:t>maí</w:t>
      </w:r>
    </w:p>
    <w:p w14:paraId="2C932C6B" w14:textId="712F1F26" w:rsidR="005644CA" w:rsidRPr="005248D4" w:rsidRDefault="005644CA" w:rsidP="001B4043">
      <w:pPr>
        <w:rPr>
          <w:rFonts w:cstheme="minorHAnsi"/>
        </w:rPr>
      </w:pPr>
      <w:r w:rsidRPr="005248D4">
        <w:rPr>
          <w:rFonts w:cstheme="minorHAnsi"/>
        </w:rPr>
        <w:t>Fyrsti vetrardagur</w:t>
      </w:r>
      <w:r w:rsidRPr="005248D4">
        <w:rPr>
          <w:rFonts w:cstheme="minorHAnsi"/>
        </w:rPr>
        <w:tab/>
      </w:r>
      <w:r w:rsidRPr="005248D4">
        <w:rPr>
          <w:rFonts w:cstheme="minorHAnsi"/>
        </w:rPr>
        <w:tab/>
      </w:r>
      <w:r w:rsidR="00F37351" w:rsidRPr="005248D4">
        <w:rPr>
          <w:rFonts w:cstheme="minorHAnsi"/>
        </w:rPr>
        <w:t>25</w:t>
      </w:r>
      <w:r w:rsidR="00F37351">
        <w:rPr>
          <w:rFonts w:cstheme="minorHAnsi"/>
        </w:rPr>
        <w:t xml:space="preserve">.  </w:t>
      </w:r>
      <w:r w:rsidR="00F37351" w:rsidRPr="005248D4">
        <w:rPr>
          <w:rFonts w:cstheme="minorHAnsi"/>
        </w:rPr>
        <w:t>október</w:t>
      </w:r>
      <w:r w:rsidR="00380331" w:rsidRPr="005248D4">
        <w:rPr>
          <w:rFonts w:cstheme="minorHAnsi"/>
        </w:rPr>
        <w:tab/>
      </w:r>
      <w:r w:rsidR="007149BA" w:rsidRPr="005248D4">
        <w:t>24</w:t>
      </w:r>
      <w:r w:rsidR="007149BA">
        <w:t xml:space="preserve">.  </w:t>
      </w:r>
      <w:r w:rsidR="007149BA" w:rsidRPr="005248D4">
        <w:rPr>
          <w:rFonts w:cstheme="minorHAnsi"/>
        </w:rPr>
        <w:t>október</w:t>
      </w:r>
      <w:r w:rsidR="00380331" w:rsidRPr="005248D4">
        <w:rPr>
          <w:rFonts w:cstheme="minorHAnsi"/>
        </w:rPr>
        <w:tab/>
      </w:r>
      <w:r w:rsidR="00380331" w:rsidRPr="005248D4">
        <w:t>2</w:t>
      </w:r>
      <w:r w:rsidR="00C10EB8">
        <w:t>3</w:t>
      </w:r>
      <w:r w:rsidR="00A1502A">
        <w:t xml:space="preserve">.  </w:t>
      </w:r>
      <w:r w:rsidR="00380331" w:rsidRPr="005248D4">
        <w:rPr>
          <w:rFonts w:cstheme="minorHAnsi"/>
        </w:rPr>
        <w:t>október</w:t>
      </w:r>
    </w:p>
    <w:p w14:paraId="2CFDD722" w14:textId="77777777" w:rsidR="001E497A" w:rsidRDefault="001E497A" w:rsidP="00380331"/>
    <w:p w14:paraId="6D0B0FA5" w14:textId="77777777" w:rsidR="00372566" w:rsidRDefault="00372566" w:rsidP="00380331"/>
    <w:p w14:paraId="54C3D019" w14:textId="77777777" w:rsidR="00380331" w:rsidRDefault="00380331" w:rsidP="005644CA"/>
    <w:p w14:paraId="3D01E446" w14:textId="10C7ABC4" w:rsidR="00207301" w:rsidRPr="00A737BD" w:rsidRDefault="00DE1A20" w:rsidP="002F0CB9">
      <w:pPr>
        <w:rPr>
          <w:color w:val="EE0000"/>
        </w:rPr>
      </w:pPr>
      <w:r>
        <w:t xml:space="preserve">Dagsetning </w:t>
      </w:r>
      <w:r w:rsidR="00A34651" w:rsidRPr="00A737BD">
        <w:rPr>
          <w:color w:val="EE0000"/>
        </w:rPr>
        <w:t>– (Eyðið síðan þessum texta)</w:t>
      </w:r>
    </w:p>
    <w:p w14:paraId="227573C9" w14:textId="77777777" w:rsidR="00207301" w:rsidRDefault="00207301" w:rsidP="002F0CB9"/>
    <w:p w14:paraId="58062344" w14:textId="77777777" w:rsidR="00207301" w:rsidRDefault="00207301" w:rsidP="002F0CB9"/>
    <w:p w14:paraId="7E090F51" w14:textId="77777777" w:rsidR="00510239" w:rsidRDefault="00510239" w:rsidP="002F0CB9"/>
    <w:p w14:paraId="4D44F85C" w14:textId="616E0FDA" w:rsidR="00207301" w:rsidRDefault="00207301" w:rsidP="002F0CB9">
      <w:r>
        <w:t>Nafnið þitt (skáletrað)</w:t>
      </w:r>
      <w:r w:rsidR="00DE1A20">
        <w:t xml:space="preserve"> </w:t>
      </w:r>
      <w:r w:rsidR="00A34651" w:rsidRPr="00A737BD">
        <w:rPr>
          <w:color w:val="EE0000"/>
        </w:rPr>
        <w:t>– (Eyðið síðan þessum texta)</w:t>
      </w:r>
    </w:p>
    <w:p w14:paraId="1121DCB5" w14:textId="77777777" w:rsidR="00DE1A20" w:rsidRDefault="00DE1A20" w:rsidP="002F0CB9"/>
    <w:p w14:paraId="55833CED" w14:textId="77777777" w:rsidR="005644CA" w:rsidRDefault="005644CA" w:rsidP="003E2E45">
      <w:pPr>
        <w:pStyle w:val="Heading1"/>
      </w:pPr>
      <w:r>
        <w:t>Heimildir</w:t>
      </w:r>
    </w:p>
    <w:p w14:paraId="3FE198A7" w14:textId="1A7A334C" w:rsidR="00DE1A20" w:rsidRDefault="00DE1A20" w:rsidP="00CC0192">
      <w:pPr>
        <w:pStyle w:val="Heimildir"/>
      </w:pPr>
      <w:r w:rsidRPr="0055177F">
        <w:t>J</w:t>
      </w:r>
      <w:r>
        <w:t xml:space="preserve">ón </w:t>
      </w:r>
      <w:r w:rsidRPr="0055177F">
        <w:t>G</w:t>
      </w:r>
      <w:r>
        <w:t xml:space="preserve">unnar </w:t>
      </w:r>
      <w:r w:rsidRPr="0055177F">
        <w:t>Þ</w:t>
      </w:r>
      <w:r>
        <w:t>orsteinsson</w:t>
      </w:r>
      <w:r w:rsidR="00A1502A">
        <w:t xml:space="preserve">.  </w:t>
      </w:r>
      <w:r w:rsidRPr="0055177F">
        <w:t>(2004, 20</w:t>
      </w:r>
      <w:r w:rsidR="00A1502A">
        <w:t xml:space="preserve">.  </w:t>
      </w:r>
      <w:r w:rsidRPr="0055177F">
        <w:t>febrúar)</w:t>
      </w:r>
      <w:r w:rsidR="00A1502A">
        <w:t xml:space="preserve">.  </w:t>
      </w:r>
      <w:r w:rsidRPr="00C8643F">
        <w:rPr>
          <w:i/>
          <w:iCs/>
        </w:rPr>
        <w:t xml:space="preserve">Hvers vegna er </w:t>
      </w:r>
      <w:r w:rsidR="005F0F28">
        <w:rPr>
          <w:i/>
          <w:iCs/>
        </w:rPr>
        <w:t>hlaupar</w:t>
      </w:r>
      <w:r w:rsidRPr="00C8643F">
        <w:rPr>
          <w:i/>
          <w:iCs/>
        </w:rPr>
        <w:t>sdagurinn í febrúar</w:t>
      </w:r>
      <w:r w:rsidRPr="0055177F">
        <w:t>? Vísindavefurinn</w:t>
      </w:r>
      <w:r w:rsidR="00A1502A">
        <w:t xml:space="preserve">.  </w:t>
      </w:r>
      <w:r w:rsidRPr="0055177F">
        <w:t>http://visindavefur.is/svar.php?id=4011</w:t>
      </w:r>
    </w:p>
    <w:p w14:paraId="4CAA022E" w14:textId="624A9860" w:rsidR="00DE1A20" w:rsidRDefault="00DE1A20" w:rsidP="00CC0192">
      <w:pPr>
        <w:pStyle w:val="Heimildir"/>
        <w:rPr>
          <w:lang w:eastAsia="is-IS"/>
        </w:rPr>
      </w:pPr>
      <w:r>
        <w:t>Jón Egill Eyþórsson</w:t>
      </w:r>
      <w:r w:rsidR="00A1502A">
        <w:t xml:space="preserve">.  </w:t>
      </w:r>
      <w:r>
        <w:t>(2007, 2</w:t>
      </w:r>
      <w:r w:rsidR="00A1502A">
        <w:t xml:space="preserve">.  </w:t>
      </w:r>
      <w:r>
        <w:t>maí)</w:t>
      </w:r>
      <w:r w:rsidR="00A1502A">
        <w:t xml:space="preserve">.  </w:t>
      </w:r>
      <w:r w:rsidRPr="00D62AC5">
        <w:rPr>
          <w:i/>
          <w:iCs/>
          <w:lang w:eastAsia="is-IS"/>
        </w:rPr>
        <w:t>Hvers vegna eru árin í Kína látin heita eftir dýrum</w:t>
      </w:r>
      <w:r w:rsidRPr="00D62AC5">
        <w:rPr>
          <w:lang w:eastAsia="is-IS"/>
        </w:rPr>
        <w:t xml:space="preserve">? </w:t>
      </w:r>
      <w:r>
        <w:rPr>
          <w:lang w:eastAsia="is-IS"/>
        </w:rPr>
        <w:t>Vísindavefurinn</w:t>
      </w:r>
      <w:r w:rsidR="00A1502A">
        <w:rPr>
          <w:lang w:eastAsia="is-IS"/>
        </w:rPr>
        <w:t xml:space="preserve">.  </w:t>
      </w:r>
      <w:r w:rsidRPr="00D62AC5">
        <w:rPr>
          <w:lang w:eastAsia="is-IS"/>
        </w:rPr>
        <w:t>https://www.visindavefur.is/svar.php?id=6618</w:t>
      </w:r>
    </w:p>
    <w:p w14:paraId="31226B70" w14:textId="209E3D27" w:rsidR="00DE1A20" w:rsidRDefault="00DE1A20" w:rsidP="00CC0192">
      <w:pPr>
        <w:pStyle w:val="Heimildir"/>
      </w:pPr>
      <w:r w:rsidRPr="001E497A">
        <w:rPr>
          <w:i/>
          <w:iCs/>
        </w:rPr>
        <w:t>Dagsetningar á næstu árum</w:t>
      </w:r>
      <w:r w:rsidR="00A1502A">
        <w:t xml:space="preserve">.  </w:t>
      </w:r>
      <w:r>
        <w:t>(2023)</w:t>
      </w:r>
      <w:r w:rsidR="00A1502A">
        <w:t xml:space="preserve">.  </w:t>
      </w:r>
      <w:r>
        <w:t>Almanak Háskóla Íslands</w:t>
      </w:r>
      <w:r w:rsidR="00A1502A">
        <w:t xml:space="preserve">.  </w:t>
      </w:r>
      <w:r>
        <w:t>http://www.almanak.hi.is/dagsetn.html</w:t>
      </w:r>
    </w:p>
    <w:p w14:paraId="18BE358E" w14:textId="77777777" w:rsidR="003B5BEA" w:rsidRDefault="003B5BEA" w:rsidP="00CC0192">
      <w:pPr>
        <w:pStyle w:val="Heimildir"/>
      </w:pPr>
      <w:r>
        <w:t xml:space="preserve">Þorsteinn Vilhjálmsson.  (2002, 27.  febrúar).  </w:t>
      </w:r>
      <w:r w:rsidRPr="005644CA">
        <w:rPr>
          <w:i/>
          <w:iCs/>
        </w:rPr>
        <w:t>Hvað heita vikudagarnir á latínu</w:t>
      </w:r>
      <w:r>
        <w:t xml:space="preserve">? Vísindavefurinn.  </w:t>
      </w:r>
      <w:r w:rsidRPr="001E497A">
        <w:t>http://visindavefur.is/svar.php?id=2145</w:t>
      </w:r>
    </w:p>
    <w:p w14:paraId="6BA2A4F5" w14:textId="77777777" w:rsidR="003B5BEA" w:rsidRDefault="003B5BEA" w:rsidP="00CC0192">
      <w:pPr>
        <w:pStyle w:val="Heimildir"/>
      </w:pPr>
      <w:r w:rsidRPr="002F0CB9">
        <w:t>Árni Björnsson</w:t>
      </w:r>
      <w:r>
        <w:t xml:space="preserve">.  </w:t>
      </w:r>
      <w:r w:rsidRPr="002F0CB9">
        <w:t>(</w:t>
      </w:r>
      <w:r>
        <w:t>1994</w:t>
      </w:r>
      <w:r w:rsidRPr="002F0CB9">
        <w:t>)</w:t>
      </w:r>
      <w:r>
        <w:t xml:space="preserve">.  </w:t>
      </w:r>
      <w:r w:rsidRPr="0055177F">
        <w:rPr>
          <w:i/>
          <w:iCs/>
        </w:rPr>
        <w:t>Saga</w:t>
      </w:r>
      <w:r w:rsidRPr="002F0CB9">
        <w:t xml:space="preserve"> </w:t>
      </w:r>
      <w:r w:rsidRPr="0055177F">
        <w:rPr>
          <w:i/>
          <w:iCs/>
        </w:rPr>
        <w:t>daganna</w:t>
      </w:r>
      <w:r>
        <w:t>.  Forlagið.</w:t>
      </w:r>
    </w:p>
    <w:p w14:paraId="599F4429" w14:textId="77777777" w:rsidR="003B5BEA" w:rsidRDefault="003B5BEA" w:rsidP="00CC0192">
      <w:pPr>
        <w:pStyle w:val="Heimildir"/>
      </w:pPr>
      <w:r>
        <w:t xml:space="preserve">Þorsteinn Sæmundsson.  (2017).  </w:t>
      </w:r>
      <w:r w:rsidRPr="00C8643F">
        <w:rPr>
          <w:i/>
          <w:iCs/>
        </w:rPr>
        <w:t xml:space="preserve">Hvaða reglur gilda um </w:t>
      </w:r>
      <w:r>
        <w:rPr>
          <w:i/>
          <w:iCs/>
        </w:rPr>
        <w:t>hlaupar</w:t>
      </w:r>
      <w:r w:rsidRPr="0055177F">
        <w:t xml:space="preserve">? </w:t>
      </w:r>
      <w:r>
        <w:t xml:space="preserve">Almanak Háskóla Íslands.  </w:t>
      </w:r>
      <w:r w:rsidRPr="0055177F">
        <w:t>http://www.almanak.hi.is/</w:t>
      </w:r>
      <w:r>
        <w:t>hlaupar</w:t>
      </w:r>
      <w:r w:rsidRPr="0055177F">
        <w:t>.html</w:t>
      </w:r>
    </w:p>
    <w:p w14:paraId="4E06CE28" w14:textId="77777777" w:rsidR="003B5BEA" w:rsidRDefault="003B5BEA" w:rsidP="00CC0192">
      <w:pPr>
        <w:pStyle w:val="Heimildir"/>
      </w:pPr>
      <w:r w:rsidRPr="00664FD8">
        <w:t>Þorsteinn Vilhjálmsson</w:t>
      </w:r>
      <w:r>
        <w:t>.  (</w:t>
      </w:r>
      <w:r w:rsidRPr="00664FD8">
        <w:t>2000</w:t>
      </w:r>
      <w:r>
        <w:t xml:space="preserve">, </w:t>
      </w:r>
      <w:r w:rsidRPr="00664FD8">
        <w:t>2</w:t>
      </w:r>
      <w:r>
        <w:t xml:space="preserve">.  </w:t>
      </w:r>
      <w:r w:rsidRPr="00664FD8">
        <w:t>nóvember</w:t>
      </w:r>
      <w:r>
        <w:t xml:space="preserve">).  </w:t>
      </w:r>
      <w:r w:rsidRPr="00C8643F">
        <w:rPr>
          <w:i/>
          <w:iCs/>
        </w:rPr>
        <w:t xml:space="preserve">Er hægt að finna út hvort tiltekið ár er </w:t>
      </w:r>
      <w:r>
        <w:rPr>
          <w:i/>
          <w:iCs/>
        </w:rPr>
        <w:t>hlaupar</w:t>
      </w:r>
      <w:r w:rsidRPr="00C8643F">
        <w:rPr>
          <w:i/>
          <w:iCs/>
        </w:rPr>
        <w:t xml:space="preserve"> eða ekki, án þess að fletta upp í dagatali</w:t>
      </w:r>
      <w:r w:rsidRPr="00664FD8">
        <w:t>? Vísindavefurinn</w:t>
      </w:r>
      <w:r>
        <w:t xml:space="preserve">.  </w:t>
      </w:r>
      <w:r w:rsidRPr="005644CA">
        <w:t>http://visindavefur.is/svar.php?id=1074</w:t>
      </w:r>
    </w:p>
    <w:sectPr w:rsidR="003B5BEA" w:rsidSect="00B1450C">
      <w:pgSz w:w="11906" w:h="16838" w:code="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FE15F" w14:textId="77777777" w:rsidR="00284432" w:rsidRDefault="00284432" w:rsidP="002F0CB9">
      <w:r>
        <w:separator/>
      </w:r>
    </w:p>
  </w:endnote>
  <w:endnote w:type="continuationSeparator" w:id="0">
    <w:p w14:paraId="548A4823" w14:textId="77777777" w:rsidR="00284432" w:rsidRDefault="00284432" w:rsidP="002F0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D0C44" w14:textId="77777777" w:rsidR="00284432" w:rsidRDefault="00284432" w:rsidP="002F0CB9">
      <w:r>
        <w:separator/>
      </w:r>
    </w:p>
  </w:footnote>
  <w:footnote w:type="continuationSeparator" w:id="0">
    <w:p w14:paraId="0C2B0307" w14:textId="77777777" w:rsidR="00284432" w:rsidRDefault="00284432" w:rsidP="002F0CB9">
      <w:r>
        <w:continuationSeparator/>
      </w:r>
    </w:p>
  </w:footnote>
  <w:footnote w:id="1">
    <w:p w14:paraId="7439C98D" w14:textId="39414416" w:rsidR="002F0CB9" w:rsidRDefault="002F0CB9" w:rsidP="002F0CB9">
      <w:pPr>
        <w:pStyle w:val="FootnoteText"/>
      </w:pPr>
      <w:r>
        <w:rPr>
          <w:rStyle w:val="FootnoteReference"/>
        </w:rPr>
        <w:footnoteRef/>
      </w:r>
      <w:r>
        <w:t xml:space="preserve"> </w:t>
      </w:r>
      <w:r>
        <w:tab/>
      </w:r>
      <w:r w:rsidR="002143C8" w:rsidRPr="002143C8">
        <w:t xml:space="preserve">Heitið </w:t>
      </w:r>
      <w:r w:rsidR="00A1502A">
        <w:t>hlaupar</w:t>
      </w:r>
      <w:r w:rsidR="002143C8" w:rsidRPr="002143C8">
        <w:t xml:space="preserve"> er talið dregið af því að margir merkisdagar í árinu eftir </w:t>
      </w:r>
      <w:r w:rsidR="00A1502A">
        <w:t>hlaupar</w:t>
      </w:r>
      <w:r w:rsidR="002143C8" w:rsidRPr="002143C8">
        <w:t>sdag hlaupa yfir einn vikudag.</w:t>
      </w:r>
    </w:p>
  </w:footnote>
  <w:footnote w:id="2">
    <w:p w14:paraId="7641BEBF" w14:textId="77777777" w:rsidR="005C6E5C" w:rsidRDefault="005C6E5C" w:rsidP="005C6E5C">
      <w:pPr>
        <w:pStyle w:val="FootnoteText"/>
      </w:pPr>
      <w:r>
        <w:rPr>
          <w:rStyle w:val="FootnoteReference"/>
        </w:rPr>
        <w:footnoteRef/>
      </w:r>
      <w:r>
        <w:t xml:space="preserve"> </w:t>
      </w:r>
      <w:r>
        <w:tab/>
      </w:r>
      <w:r w:rsidRPr="00664FD8">
        <w:t>Sú saga að Ágústus keisari hafi látið stytta febrúar til að geta lengt þann mánuð sem við hann sjálfan var kenndur (ágúst) er úr lausu lofti gripin.</w:t>
      </w:r>
    </w:p>
  </w:footnote>
  <w:footnote w:id="3">
    <w:p w14:paraId="6971D76C" w14:textId="7F59892F" w:rsidR="00207301" w:rsidRDefault="00207301">
      <w:pPr>
        <w:pStyle w:val="FootnoteText"/>
      </w:pPr>
      <w:r>
        <w:rPr>
          <w:rStyle w:val="FootnoteReference"/>
        </w:rPr>
        <w:footnoteRef/>
      </w:r>
      <w:r>
        <w:t xml:space="preserve"> </w:t>
      </w:r>
      <w:r>
        <w:tab/>
      </w:r>
      <w:r w:rsidRPr="00207301">
        <w:t xml:space="preserve">Væntanlega væri eðlilegra og skiljanlegra að </w:t>
      </w:r>
      <w:r w:rsidR="0022723D">
        <w:t>h</w:t>
      </w:r>
      <w:r w:rsidR="00A1502A">
        <w:t>laupar</w:t>
      </w:r>
      <w:r w:rsidRPr="00207301">
        <w:t>sdeginum væri bætt við í lok ársins eða þá eftir sumardaginn fyrsta en þá eru sambærileg tímamót og eftir vorhátíð Rómverjanna.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26EDE"/>
    <w:multiLevelType w:val="hybridMultilevel"/>
    <w:tmpl w:val="A288DAFA"/>
    <w:lvl w:ilvl="0" w:tplc="6096F556">
      <w:start w:val="1"/>
      <w:numFmt w:val="decimal"/>
      <w:lvlText w:val="%1."/>
      <w:lvlJc w:val="righ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41481B8C"/>
    <w:multiLevelType w:val="multilevel"/>
    <w:tmpl w:val="040F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54CE2EB2"/>
    <w:multiLevelType w:val="hybridMultilevel"/>
    <w:tmpl w:val="31889154"/>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num w:numId="1" w16cid:durableId="968978547">
    <w:abstractNumId w:val="1"/>
  </w:num>
  <w:num w:numId="2" w16cid:durableId="744645766">
    <w:abstractNumId w:val="0"/>
  </w:num>
  <w:num w:numId="3" w16cid:durableId="1439065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B9"/>
    <w:rsid w:val="000314B3"/>
    <w:rsid w:val="000360EC"/>
    <w:rsid w:val="00036BBA"/>
    <w:rsid w:val="00043A52"/>
    <w:rsid w:val="00051F79"/>
    <w:rsid w:val="00057667"/>
    <w:rsid w:val="00065087"/>
    <w:rsid w:val="00076A22"/>
    <w:rsid w:val="000C4445"/>
    <w:rsid w:val="000D66CD"/>
    <w:rsid w:val="000E2BEF"/>
    <w:rsid w:val="000E3A25"/>
    <w:rsid w:val="00102C7D"/>
    <w:rsid w:val="001164F5"/>
    <w:rsid w:val="001362B6"/>
    <w:rsid w:val="0014688A"/>
    <w:rsid w:val="00163A88"/>
    <w:rsid w:val="0017612E"/>
    <w:rsid w:val="00194630"/>
    <w:rsid w:val="001965FF"/>
    <w:rsid w:val="001B4043"/>
    <w:rsid w:val="001C5039"/>
    <w:rsid w:val="001C7A09"/>
    <w:rsid w:val="001E0F97"/>
    <w:rsid w:val="001E497A"/>
    <w:rsid w:val="00207301"/>
    <w:rsid w:val="0021346D"/>
    <w:rsid w:val="002143C8"/>
    <w:rsid w:val="00216EDC"/>
    <w:rsid w:val="00223026"/>
    <w:rsid w:val="0022723D"/>
    <w:rsid w:val="002305A8"/>
    <w:rsid w:val="00245DA5"/>
    <w:rsid w:val="00253131"/>
    <w:rsid w:val="002607A0"/>
    <w:rsid w:val="002656FD"/>
    <w:rsid w:val="0027300A"/>
    <w:rsid w:val="00274066"/>
    <w:rsid w:val="00284432"/>
    <w:rsid w:val="002940C4"/>
    <w:rsid w:val="002A3579"/>
    <w:rsid w:val="002C2371"/>
    <w:rsid w:val="002E002C"/>
    <w:rsid w:val="002F0CB9"/>
    <w:rsid w:val="002F5232"/>
    <w:rsid w:val="002F6D9E"/>
    <w:rsid w:val="00305C75"/>
    <w:rsid w:val="0032471E"/>
    <w:rsid w:val="00334A46"/>
    <w:rsid w:val="00350651"/>
    <w:rsid w:val="00352ADC"/>
    <w:rsid w:val="003567B4"/>
    <w:rsid w:val="00367CCD"/>
    <w:rsid w:val="00372566"/>
    <w:rsid w:val="00380331"/>
    <w:rsid w:val="003853B6"/>
    <w:rsid w:val="003B568B"/>
    <w:rsid w:val="003B5BEA"/>
    <w:rsid w:val="003E0B6D"/>
    <w:rsid w:val="003E2E45"/>
    <w:rsid w:val="003E58B4"/>
    <w:rsid w:val="00412943"/>
    <w:rsid w:val="004140D9"/>
    <w:rsid w:val="00436D8A"/>
    <w:rsid w:val="00454DCE"/>
    <w:rsid w:val="0047388C"/>
    <w:rsid w:val="00475F35"/>
    <w:rsid w:val="004952F1"/>
    <w:rsid w:val="004A3977"/>
    <w:rsid w:val="004A56CB"/>
    <w:rsid w:val="004F7DC8"/>
    <w:rsid w:val="00500CEF"/>
    <w:rsid w:val="0050314B"/>
    <w:rsid w:val="00510239"/>
    <w:rsid w:val="00510E92"/>
    <w:rsid w:val="00512507"/>
    <w:rsid w:val="005248D4"/>
    <w:rsid w:val="0055177F"/>
    <w:rsid w:val="00551BB5"/>
    <w:rsid w:val="005549C0"/>
    <w:rsid w:val="00557531"/>
    <w:rsid w:val="005644CA"/>
    <w:rsid w:val="0057176A"/>
    <w:rsid w:val="00577395"/>
    <w:rsid w:val="005859C8"/>
    <w:rsid w:val="00597630"/>
    <w:rsid w:val="005A2912"/>
    <w:rsid w:val="005A4388"/>
    <w:rsid w:val="005B63DA"/>
    <w:rsid w:val="005C6E5C"/>
    <w:rsid w:val="005D3118"/>
    <w:rsid w:val="005E0C02"/>
    <w:rsid w:val="005E4449"/>
    <w:rsid w:val="005E6563"/>
    <w:rsid w:val="005F0F28"/>
    <w:rsid w:val="005F78C9"/>
    <w:rsid w:val="006079E8"/>
    <w:rsid w:val="00616FCF"/>
    <w:rsid w:val="00652604"/>
    <w:rsid w:val="00657445"/>
    <w:rsid w:val="00664FD8"/>
    <w:rsid w:val="00685476"/>
    <w:rsid w:val="00687569"/>
    <w:rsid w:val="006A1BAE"/>
    <w:rsid w:val="006D0C1A"/>
    <w:rsid w:val="006D6974"/>
    <w:rsid w:val="006F7DAE"/>
    <w:rsid w:val="00713E2F"/>
    <w:rsid w:val="007149BA"/>
    <w:rsid w:val="00727DB6"/>
    <w:rsid w:val="00752FDF"/>
    <w:rsid w:val="00791452"/>
    <w:rsid w:val="0079241A"/>
    <w:rsid w:val="007945E8"/>
    <w:rsid w:val="007B2C2D"/>
    <w:rsid w:val="007B5BB2"/>
    <w:rsid w:val="007C13B6"/>
    <w:rsid w:val="007C7B5D"/>
    <w:rsid w:val="007E3681"/>
    <w:rsid w:val="007F5489"/>
    <w:rsid w:val="00817071"/>
    <w:rsid w:val="008235FB"/>
    <w:rsid w:val="008351A5"/>
    <w:rsid w:val="0083708D"/>
    <w:rsid w:val="00843AC4"/>
    <w:rsid w:val="00851088"/>
    <w:rsid w:val="00861B36"/>
    <w:rsid w:val="00877655"/>
    <w:rsid w:val="00880515"/>
    <w:rsid w:val="00891F1D"/>
    <w:rsid w:val="008B1C48"/>
    <w:rsid w:val="008C0430"/>
    <w:rsid w:val="008C61AF"/>
    <w:rsid w:val="008C6A9F"/>
    <w:rsid w:val="008F3CE9"/>
    <w:rsid w:val="008F4532"/>
    <w:rsid w:val="008F5828"/>
    <w:rsid w:val="00900FB8"/>
    <w:rsid w:val="00933855"/>
    <w:rsid w:val="00936CC1"/>
    <w:rsid w:val="009770DA"/>
    <w:rsid w:val="00986BFD"/>
    <w:rsid w:val="00996024"/>
    <w:rsid w:val="0099719B"/>
    <w:rsid w:val="009B43FF"/>
    <w:rsid w:val="009B5C6E"/>
    <w:rsid w:val="009C33F5"/>
    <w:rsid w:val="009D534E"/>
    <w:rsid w:val="009F4FF7"/>
    <w:rsid w:val="00A005C3"/>
    <w:rsid w:val="00A03681"/>
    <w:rsid w:val="00A06425"/>
    <w:rsid w:val="00A11E94"/>
    <w:rsid w:val="00A1502A"/>
    <w:rsid w:val="00A231C3"/>
    <w:rsid w:val="00A3074F"/>
    <w:rsid w:val="00A34651"/>
    <w:rsid w:val="00A364F4"/>
    <w:rsid w:val="00A44B9C"/>
    <w:rsid w:val="00A51384"/>
    <w:rsid w:val="00A56772"/>
    <w:rsid w:val="00A57296"/>
    <w:rsid w:val="00A62D78"/>
    <w:rsid w:val="00A737BD"/>
    <w:rsid w:val="00A7458E"/>
    <w:rsid w:val="00A74D60"/>
    <w:rsid w:val="00A90DE4"/>
    <w:rsid w:val="00AA7FD7"/>
    <w:rsid w:val="00AB2411"/>
    <w:rsid w:val="00AC2438"/>
    <w:rsid w:val="00AC50DC"/>
    <w:rsid w:val="00AD21BF"/>
    <w:rsid w:val="00AD2E04"/>
    <w:rsid w:val="00AD35CE"/>
    <w:rsid w:val="00AD3CFA"/>
    <w:rsid w:val="00AE2B67"/>
    <w:rsid w:val="00AF0685"/>
    <w:rsid w:val="00AF396C"/>
    <w:rsid w:val="00B1450C"/>
    <w:rsid w:val="00B27A9D"/>
    <w:rsid w:val="00B36D9A"/>
    <w:rsid w:val="00B43BF4"/>
    <w:rsid w:val="00B50CF2"/>
    <w:rsid w:val="00B72A88"/>
    <w:rsid w:val="00B84DB9"/>
    <w:rsid w:val="00B90B39"/>
    <w:rsid w:val="00BB7E9E"/>
    <w:rsid w:val="00C10EB8"/>
    <w:rsid w:val="00C11604"/>
    <w:rsid w:val="00C11CE7"/>
    <w:rsid w:val="00C143A3"/>
    <w:rsid w:val="00C27355"/>
    <w:rsid w:val="00C4633F"/>
    <w:rsid w:val="00C858FB"/>
    <w:rsid w:val="00C8643F"/>
    <w:rsid w:val="00C872C0"/>
    <w:rsid w:val="00C9315B"/>
    <w:rsid w:val="00C9414A"/>
    <w:rsid w:val="00CA3778"/>
    <w:rsid w:val="00CC0192"/>
    <w:rsid w:val="00CC5799"/>
    <w:rsid w:val="00CD10DE"/>
    <w:rsid w:val="00CD780B"/>
    <w:rsid w:val="00CF176A"/>
    <w:rsid w:val="00CF2928"/>
    <w:rsid w:val="00CF58A1"/>
    <w:rsid w:val="00D165BD"/>
    <w:rsid w:val="00D51215"/>
    <w:rsid w:val="00D54F01"/>
    <w:rsid w:val="00D62AC5"/>
    <w:rsid w:val="00DB2765"/>
    <w:rsid w:val="00DB61D7"/>
    <w:rsid w:val="00DC6FAF"/>
    <w:rsid w:val="00DD1DB8"/>
    <w:rsid w:val="00DD2CB1"/>
    <w:rsid w:val="00DD2D12"/>
    <w:rsid w:val="00DD7988"/>
    <w:rsid w:val="00DE1A20"/>
    <w:rsid w:val="00DE6C1E"/>
    <w:rsid w:val="00DF573F"/>
    <w:rsid w:val="00DF6CC8"/>
    <w:rsid w:val="00E105D7"/>
    <w:rsid w:val="00E3596C"/>
    <w:rsid w:val="00E4215D"/>
    <w:rsid w:val="00E4483C"/>
    <w:rsid w:val="00E45692"/>
    <w:rsid w:val="00E56396"/>
    <w:rsid w:val="00E571D2"/>
    <w:rsid w:val="00EC59CF"/>
    <w:rsid w:val="00EC7285"/>
    <w:rsid w:val="00ED6DAC"/>
    <w:rsid w:val="00ED7449"/>
    <w:rsid w:val="00EE5E35"/>
    <w:rsid w:val="00EF3EE5"/>
    <w:rsid w:val="00F06D7A"/>
    <w:rsid w:val="00F13416"/>
    <w:rsid w:val="00F13865"/>
    <w:rsid w:val="00F257A2"/>
    <w:rsid w:val="00F37272"/>
    <w:rsid w:val="00F37351"/>
    <w:rsid w:val="00F45837"/>
    <w:rsid w:val="00F462C3"/>
    <w:rsid w:val="00F47AD2"/>
    <w:rsid w:val="00F50387"/>
    <w:rsid w:val="00F75296"/>
    <w:rsid w:val="00F9152D"/>
    <w:rsid w:val="00F92FCE"/>
    <w:rsid w:val="00FC57CE"/>
    <w:rsid w:val="00FE4D87"/>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88DEA"/>
  <w15:chartTrackingRefBased/>
  <w15:docId w15:val="{18911D62-9AD2-4721-B955-0B6AC6C5A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s-I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19B"/>
    <w:rPr>
      <w:rFonts w:ascii="Aptos" w:hAnsi="Aptos"/>
    </w:rPr>
  </w:style>
  <w:style w:type="paragraph" w:styleId="Heading1">
    <w:name w:val="heading 1"/>
    <w:basedOn w:val="Normal"/>
    <w:next w:val="Normal"/>
    <w:link w:val="Heading1Char"/>
    <w:uiPriority w:val="9"/>
    <w:qFormat/>
    <w:rsid w:val="00352ADC"/>
    <w:pPr>
      <w:keepNext/>
      <w:keepLines/>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52ADC"/>
    <w:pPr>
      <w:keepNext/>
      <w:keepLines/>
      <w:spacing w:before="120" w:after="60"/>
      <w:outlineLvl w:val="1"/>
    </w:pPr>
    <w:rPr>
      <w:rFonts w:eastAsiaTheme="majorEastAsia" w:cstheme="majorBidi"/>
      <w:color w:val="2F5496" w:themeColor="accent1" w:themeShade="BF"/>
      <w:sz w:val="24"/>
      <w:szCs w:val="26"/>
    </w:rPr>
  </w:style>
  <w:style w:type="paragraph" w:styleId="Heading3">
    <w:name w:val="heading 3"/>
    <w:basedOn w:val="Normal"/>
    <w:next w:val="Normal"/>
    <w:link w:val="Heading3Char"/>
    <w:uiPriority w:val="9"/>
    <w:semiHidden/>
    <w:unhideWhenUsed/>
    <w:qFormat/>
    <w:rsid w:val="0017612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75F35"/>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75F35"/>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75F35"/>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75F35"/>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75F35"/>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75F35"/>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E1A20"/>
    <w:rPr>
      <w:sz w:val="20"/>
      <w:szCs w:val="20"/>
    </w:rPr>
  </w:style>
  <w:style w:type="character" w:customStyle="1" w:styleId="FootnoteTextChar">
    <w:name w:val="Footnote Text Char"/>
    <w:basedOn w:val="DefaultParagraphFont"/>
    <w:link w:val="FootnoteText"/>
    <w:uiPriority w:val="99"/>
    <w:semiHidden/>
    <w:rsid w:val="00DE1A20"/>
    <w:rPr>
      <w:sz w:val="20"/>
      <w:szCs w:val="20"/>
    </w:rPr>
  </w:style>
  <w:style w:type="character" w:styleId="FootnoteReference">
    <w:name w:val="footnote reference"/>
    <w:basedOn w:val="DefaultParagraphFont"/>
    <w:uiPriority w:val="99"/>
    <w:semiHidden/>
    <w:unhideWhenUsed/>
    <w:rsid w:val="002F0CB9"/>
    <w:rPr>
      <w:vertAlign w:val="superscript"/>
    </w:rPr>
  </w:style>
  <w:style w:type="table" w:styleId="TableGrid">
    <w:name w:val="Table Grid"/>
    <w:basedOn w:val="TableNormal"/>
    <w:uiPriority w:val="39"/>
    <w:rsid w:val="002F0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4FD8"/>
    <w:rPr>
      <w:color w:val="0563C1" w:themeColor="hyperlink"/>
      <w:u w:val="single"/>
    </w:rPr>
  </w:style>
  <w:style w:type="character" w:styleId="UnresolvedMention">
    <w:name w:val="Unresolved Mention"/>
    <w:basedOn w:val="DefaultParagraphFont"/>
    <w:uiPriority w:val="99"/>
    <w:semiHidden/>
    <w:unhideWhenUsed/>
    <w:rsid w:val="00664FD8"/>
    <w:rPr>
      <w:color w:val="605E5C"/>
      <w:shd w:val="clear" w:color="auto" w:fill="E1DFDD"/>
    </w:rPr>
  </w:style>
  <w:style w:type="character" w:customStyle="1" w:styleId="Heading1Char">
    <w:name w:val="Heading 1 Char"/>
    <w:basedOn w:val="DefaultParagraphFont"/>
    <w:link w:val="Heading1"/>
    <w:uiPriority w:val="9"/>
    <w:rsid w:val="00352ADC"/>
    <w:rPr>
      <w:rFonts w:ascii="Aptos" w:eastAsiaTheme="majorEastAsia" w:hAnsi="Aptos" w:cstheme="majorBidi"/>
      <w:color w:val="2F5496" w:themeColor="accent1" w:themeShade="BF"/>
      <w:sz w:val="32"/>
      <w:szCs w:val="32"/>
    </w:rPr>
  </w:style>
  <w:style w:type="paragraph" w:customStyle="1" w:styleId="Texti1">
    <w:name w:val="Texti 1"/>
    <w:basedOn w:val="Normal"/>
    <w:qFormat/>
    <w:rsid w:val="00ED6DAC"/>
    <w:pPr>
      <w:spacing w:line="264" w:lineRule="auto"/>
      <w:jc w:val="both"/>
    </w:pPr>
  </w:style>
  <w:style w:type="paragraph" w:customStyle="1" w:styleId="Texti2">
    <w:name w:val="Texti 2"/>
    <w:basedOn w:val="Texti1"/>
    <w:qFormat/>
    <w:rsid w:val="0017612E"/>
  </w:style>
  <w:style w:type="character" w:customStyle="1" w:styleId="Heading2Char">
    <w:name w:val="Heading 2 Char"/>
    <w:basedOn w:val="DefaultParagraphFont"/>
    <w:link w:val="Heading2"/>
    <w:uiPriority w:val="9"/>
    <w:rsid w:val="00352ADC"/>
    <w:rPr>
      <w:rFonts w:ascii="Aptos" w:eastAsiaTheme="majorEastAsia" w:hAnsi="Aptos" w:cstheme="majorBidi"/>
      <w:color w:val="2F5496" w:themeColor="accent1" w:themeShade="BF"/>
      <w:sz w:val="24"/>
      <w:szCs w:val="26"/>
    </w:rPr>
  </w:style>
  <w:style w:type="character" w:customStyle="1" w:styleId="Heading3Char">
    <w:name w:val="Heading 3 Char"/>
    <w:basedOn w:val="DefaultParagraphFont"/>
    <w:link w:val="Heading3"/>
    <w:uiPriority w:val="9"/>
    <w:semiHidden/>
    <w:rsid w:val="00475F3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75F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75F3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75F3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75F3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75F3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75F35"/>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17612E"/>
    <w:pPr>
      <w:spacing w:after="200"/>
    </w:pPr>
    <w:rPr>
      <w:i/>
      <w:iCs/>
      <w:color w:val="44546A" w:themeColor="text2"/>
      <w:sz w:val="18"/>
      <w:szCs w:val="18"/>
    </w:rPr>
  </w:style>
  <w:style w:type="table" w:styleId="GridTable4-Accent1">
    <w:name w:val="Grid Table 4 Accent 1"/>
    <w:basedOn w:val="TableNormal"/>
    <w:uiPriority w:val="49"/>
    <w:rsid w:val="00475F3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1">
    <w:name w:val="toc 1"/>
    <w:basedOn w:val="Normal"/>
    <w:next w:val="Normal"/>
    <w:autoRedefine/>
    <w:uiPriority w:val="39"/>
    <w:unhideWhenUsed/>
    <w:rsid w:val="00657445"/>
    <w:pPr>
      <w:tabs>
        <w:tab w:val="right" w:leader="dot" w:pos="9060"/>
      </w:tabs>
      <w:spacing w:before="120" w:after="120"/>
    </w:pPr>
    <w:rPr>
      <w:rFonts w:cstheme="minorHAnsi"/>
      <w:b/>
      <w:bCs/>
      <w:caps/>
      <w:noProof/>
      <w:sz w:val="20"/>
      <w:szCs w:val="20"/>
    </w:rPr>
  </w:style>
  <w:style w:type="paragraph" w:styleId="TOC2">
    <w:name w:val="toc 2"/>
    <w:basedOn w:val="Normal"/>
    <w:next w:val="Normal"/>
    <w:autoRedefine/>
    <w:uiPriority w:val="39"/>
    <w:unhideWhenUsed/>
    <w:rsid w:val="00657445"/>
    <w:pPr>
      <w:ind w:left="220"/>
    </w:pPr>
    <w:rPr>
      <w:rFonts w:cstheme="minorHAnsi"/>
      <w:smallCaps/>
      <w:sz w:val="20"/>
      <w:szCs w:val="20"/>
    </w:rPr>
  </w:style>
  <w:style w:type="paragraph" w:styleId="TOC3">
    <w:name w:val="toc 3"/>
    <w:basedOn w:val="Normal"/>
    <w:next w:val="Normal"/>
    <w:autoRedefine/>
    <w:uiPriority w:val="39"/>
    <w:unhideWhenUsed/>
    <w:rsid w:val="00207301"/>
    <w:pPr>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207301"/>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207301"/>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207301"/>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207301"/>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207301"/>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207301"/>
    <w:pPr>
      <w:ind w:left="1760"/>
    </w:pPr>
    <w:rPr>
      <w:rFonts w:asciiTheme="minorHAnsi" w:hAnsiTheme="minorHAnsi" w:cstheme="minorHAnsi"/>
      <w:sz w:val="18"/>
      <w:szCs w:val="18"/>
    </w:rPr>
  </w:style>
  <w:style w:type="paragraph" w:styleId="Header">
    <w:name w:val="header"/>
    <w:basedOn w:val="Normal"/>
    <w:link w:val="HeaderChar"/>
    <w:uiPriority w:val="99"/>
    <w:unhideWhenUsed/>
    <w:rsid w:val="00B36D9A"/>
    <w:pPr>
      <w:tabs>
        <w:tab w:val="center" w:pos="4513"/>
        <w:tab w:val="right" w:pos="9026"/>
      </w:tabs>
      <w:jc w:val="center"/>
    </w:pPr>
  </w:style>
  <w:style w:type="character" w:customStyle="1" w:styleId="HeaderChar">
    <w:name w:val="Header Char"/>
    <w:basedOn w:val="DefaultParagraphFont"/>
    <w:link w:val="Header"/>
    <w:uiPriority w:val="99"/>
    <w:rsid w:val="00B36D9A"/>
  </w:style>
  <w:style w:type="paragraph" w:styleId="Footer">
    <w:name w:val="footer"/>
    <w:basedOn w:val="Normal"/>
    <w:link w:val="FooterChar"/>
    <w:uiPriority w:val="99"/>
    <w:unhideWhenUsed/>
    <w:rsid w:val="00B36D9A"/>
    <w:pPr>
      <w:tabs>
        <w:tab w:val="center" w:pos="4513"/>
        <w:tab w:val="right" w:pos="9026"/>
      </w:tabs>
      <w:jc w:val="center"/>
    </w:pPr>
  </w:style>
  <w:style w:type="character" w:customStyle="1" w:styleId="FooterChar">
    <w:name w:val="Footer Char"/>
    <w:basedOn w:val="DefaultParagraphFont"/>
    <w:link w:val="Footer"/>
    <w:uiPriority w:val="99"/>
    <w:rsid w:val="00B36D9A"/>
  </w:style>
  <w:style w:type="paragraph" w:styleId="TableofFigures">
    <w:name w:val="table of figures"/>
    <w:basedOn w:val="Normal"/>
    <w:next w:val="Normal"/>
    <w:uiPriority w:val="99"/>
    <w:unhideWhenUsed/>
    <w:rsid w:val="007C7B5D"/>
    <w:rPr>
      <w:rFonts w:cstheme="minorHAnsi"/>
      <w:i/>
      <w:iCs/>
      <w:sz w:val="20"/>
      <w:szCs w:val="20"/>
    </w:rPr>
  </w:style>
  <w:style w:type="paragraph" w:styleId="NoSpacing">
    <w:name w:val="No Spacing"/>
    <w:link w:val="NoSpacingChar"/>
    <w:uiPriority w:val="1"/>
    <w:qFormat/>
    <w:rsid w:val="00D51215"/>
    <w:rPr>
      <w:rFonts w:ascii="Aptos" w:eastAsiaTheme="minorEastAsia" w:hAnsi="Aptos"/>
      <w:kern w:val="0"/>
      <w:lang w:val="en-US"/>
      <w14:ligatures w14:val="none"/>
    </w:rPr>
  </w:style>
  <w:style w:type="character" w:customStyle="1" w:styleId="NoSpacingChar">
    <w:name w:val="No Spacing Char"/>
    <w:basedOn w:val="DefaultParagraphFont"/>
    <w:link w:val="NoSpacing"/>
    <w:uiPriority w:val="1"/>
    <w:rsid w:val="00D51215"/>
    <w:rPr>
      <w:rFonts w:ascii="Aptos" w:eastAsiaTheme="minorEastAsia" w:hAnsi="Aptos"/>
      <w:kern w:val="0"/>
      <w:lang w:val="en-US"/>
      <w14:ligatures w14:val="none"/>
    </w:rPr>
  </w:style>
  <w:style w:type="paragraph" w:customStyle="1" w:styleId="Heimildir">
    <w:name w:val="Heimildir"/>
    <w:basedOn w:val="Normal"/>
    <w:qFormat/>
    <w:rsid w:val="00DE1A20"/>
  </w:style>
  <w:style w:type="character" w:styleId="FollowedHyperlink">
    <w:name w:val="FollowedHyperlink"/>
    <w:basedOn w:val="DefaultParagraphFont"/>
    <w:uiPriority w:val="99"/>
    <w:semiHidden/>
    <w:unhideWhenUsed/>
    <w:rsid w:val="0055177F"/>
    <w:rPr>
      <w:color w:val="954F72" w:themeColor="followedHyperlink"/>
      <w:u w:val="single"/>
    </w:rPr>
  </w:style>
  <w:style w:type="paragraph" w:styleId="ListParagraph">
    <w:name w:val="List Paragraph"/>
    <w:basedOn w:val="Normal"/>
    <w:uiPriority w:val="34"/>
    <w:qFormat/>
    <w:rsid w:val="00CC0192"/>
    <w:pPr>
      <w:ind w:left="720"/>
      <w:contextualSpacing/>
    </w:pPr>
  </w:style>
  <w:style w:type="table" w:styleId="GridTable5Dark-Accent1">
    <w:name w:val="Grid Table 5 Dark Accent 1"/>
    <w:basedOn w:val="TableNormal"/>
    <w:uiPriority w:val="50"/>
    <w:rsid w:val="0055753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eGridLight">
    <w:name w:val="Grid Table Light"/>
    <w:basedOn w:val="TableNormal"/>
    <w:uiPriority w:val="40"/>
    <w:rsid w:val="0055753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577594">
      <w:bodyDiv w:val="1"/>
      <w:marLeft w:val="0"/>
      <w:marRight w:val="0"/>
      <w:marTop w:val="0"/>
      <w:marBottom w:val="0"/>
      <w:divBdr>
        <w:top w:val="none" w:sz="0" w:space="0" w:color="auto"/>
        <w:left w:val="none" w:sz="0" w:space="0" w:color="auto"/>
        <w:bottom w:val="none" w:sz="0" w:space="0" w:color="auto"/>
        <w:right w:val="none" w:sz="0" w:space="0" w:color="auto"/>
      </w:divBdr>
    </w:div>
    <w:div w:id="534343720">
      <w:bodyDiv w:val="1"/>
      <w:marLeft w:val="0"/>
      <w:marRight w:val="0"/>
      <w:marTop w:val="0"/>
      <w:marBottom w:val="0"/>
      <w:divBdr>
        <w:top w:val="none" w:sz="0" w:space="0" w:color="auto"/>
        <w:left w:val="none" w:sz="0" w:space="0" w:color="auto"/>
        <w:bottom w:val="none" w:sz="0" w:space="0" w:color="auto"/>
        <w:right w:val="none" w:sz="0" w:space="0" w:color="auto"/>
      </w:divBdr>
    </w:div>
    <w:div w:id="938635670">
      <w:bodyDiv w:val="1"/>
      <w:marLeft w:val="0"/>
      <w:marRight w:val="0"/>
      <w:marTop w:val="0"/>
      <w:marBottom w:val="0"/>
      <w:divBdr>
        <w:top w:val="none" w:sz="0" w:space="0" w:color="auto"/>
        <w:left w:val="none" w:sz="0" w:space="0" w:color="auto"/>
        <w:bottom w:val="none" w:sz="0" w:space="0" w:color="auto"/>
        <w:right w:val="none" w:sz="0" w:space="0" w:color="auto"/>
      </w:divBdr>
    </w:div>
    <w:div w:id="1321419729">
      <w:bodyDiv w:val="1"/>
      <w:marLeft w:val="0"/>
      <w:marRight w:val="0"/>
      <w:marTop w:val="0"/>
      <w:marBottom w:val="0"/>
      <w:divBdr>
        <w:top w:val="none" w:sz="0" w:space="0" w:color="auto"/>
        <w:left w:val="none" w:sz="0" w:space="0" w:color="auto"/>
        <w:bottom w:val="none" w:sz="0" w:space="0" w:color="auto"/>
        <w:right w:val="none" w:sz="0" w:space="0" w:color="auto"/>
      </w:divBdr>
    </w:div>
    <w:div w:id="1808936805">
      <w:bodyDiv w:val="1"/>
      <w:marLeft w:val="0"/>
      <w:marRight w:val="0"/>
      <w:marTop w:val="0"/>
      <w:marBottom w:val="0"/>
      <w:divBdr>
        <w:top w:val="none" w:sz="0" w:space="0" w:color="auto"/>
        <w:left w:val="none" w:sz="0" w:space="0" w:color="auto"/>
        <w:bottom w:val="none" w:sz="0" w:space="0" w:color="auto"/>
        <w:right w:val="none" w:sz="0" w:space="0" w:color="auto"/>
      </w:divBdr>
    </w:div>
    <w:div w:id="1904026158">
      <w:bodyDiv w:val="1"/>
      <w:marLeft w:val="0"/>
      <w:marRight w:val="0"/>
      <w:marTop w:val="0"/>
      <w:marBottom w:val="0"/>
      <w:divBdr>
        <w:top w:val="none" w:sz="0" w:space="0" w:color="auto"/>
        <w:left w:val="none" w:sz="0" w:space="0" w:color="auto"/>
        <w:bottom w:val="none" w:sz="0" w:space="0" w:color="auto"/>
        <w:right w:val="none" w:sz="0" w:space="0" w:color="auto"/>
      </w:divBdr>
    </w:div>
    <w:div w:id="193751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Kennitala</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ED0767-B1A5-4377-995C-01CFF4CE9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Document title</vt:lpstr>
    </vt:vector>
  </TitlesOfParts>
  <Manager>johanna@johanna.is</Manager>
  <Company>Company name</Company>
  <LinksUpToDate>false</LinksUpToDate>
  <CharactersWithSpaces>8713</CharactersWithSpaces>
  <SharedDoc>false</SharedDoc>
  <HyperlinkBase>H26</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Document subtitle</dc:subject>
  <dc:creator>Nafn nemanda (fullt nafn)</dc:creator>
  <cp:keywords>H26</cp:keywords>
  <dc:description>H26</dc:description>
  <cp:lastModifiedBy>Jóhanna Geirsdóttir</cp:lastModifiedBy>
  <cp:revision>7</cp:revision>
  <dcterms:created xsi:type="dcterms:W3CDTF">2025-07-20T22:35:00Z</dcterms:created>
  <dcterms:modified xsi:type="dcterms:W3CDTF">2026-07-04T19:02:00Z</dcterms:modified>
  <cp:contentStatus>H26</cp:contentStatus>
</cp:coreProperties>
</file>