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5382"/>
        <w:gridCol w:w="4837"/>
      </w:tblGrid>
      <w:tr w:rsidR="00E20939" w:rsidRPr="006F325B" w:rsidTr="006951F6">
        <w:trPr>
          <w:trHeight w:val="21"/>
          <w:jc w:val="center"/>
        </w:trPr>
        <w:tc>
          <w:tcPr>
            <w:tcW w:w="5382" w:type="dxa"/>
            <w:vAlign w:val="center"/>
          </w:tcPr>
          <w:p w:rsidR="00E20939" w:rsidRPr="006F325B" w:rsidRDefault="00E20939" w:rsidP="006951F6">
            <w:pPr>
              <w:tabs>
                <w:tab w:val="left" w:pos="1843"/>
                <w:tab w:val="left" w:pos="4115"/>
                <w:tab w:val="left" w:pos="7655"/>
              </w:tabs>
              <w:spacing w:before="0"/>
              <w:ind w:left="57"/>
              <w:rPr>
                <w:b/>
                <w:color w:val="525252" w:themeColor="accent3" w:themeShade="80"/>
              </w:rPr>
            </w:pPr>
            <w:bookmarkStart w:id="0" w:name="_GoBack"/>
            <w:bookmarkEnd w:id="0"/>
            <w:r w:rsidRPr="006F325B">
              <w:rPr>
                <w:b/>
                <w:color w:val="525252" w:themeColor="accent3" w:themeShade="80"/>
              </w:rPr>
              <w:t>Hafið kveikt á NumLock hægra megin á lyklaborðinu.</w:t>
            </w:r>
          </w:p>
        </w:tc>
        <w:tc>
          <w:tcPr>
            <w:tcW w:w="4837" w:type="dxa"/>
            <w:vAlign w:val="center"/>
          </w:tcPr>
          <w:p w:rsidR="00E20939" w:rsidRPr="006F325B" w:rsidRDefault="00E20939" w:rsidP="006951F6">
            <w:pPr>
              <w:tabs>
                <w:tab w:val="left" w:pos="7655"/>
              </w:tabs>
              <w:spacing w:before="0"/>
              <w:rPr>
                <w:b/>
                <w:noProof/>
                <w:color w:val="525252" w:themeColor="accent3" w:themeShade="80"/>
                <w:lang w:eastAsia="is-IS"/>
              </w:rPr>
            </w:pPr>
            <w:r w:rsidRPr="006F325B">
              <w:rPr>
                <w:b/>
                <w:color w:val="525252" w:themeColor="accent3" w:themeShade="80"/>
              </w:rPr>
              <w:t>Að ná fram sértáknum úr lyklaborði (sjá bls. A-2).</w:t>
            </w:r>
          </w:p>
        </w:tc>
      </w:tr>
    </w:tbl>
    <w:p w:rsidR="00E20939" w:rsidRPr="00B850D0" w:rsidRDefault="00E20939" w:rsidP="00E20939">
      <w:pPr>
        <w:rPr>
          <w:sz w:val="6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560"/>
        <w:gridCol w:w="317"/>
        <w:gridCol w:w="1153"/>
        <w:gridCol w:w="7176"/>
      </w:tblGrid>
      <w:tr w:rsidR="00E20939" w:rsidRPr="00331EB0" w:rsidTr="006951F6">
        <w:trPr>
          <w:jc w:val="center"/>
        </w:trPr>
        <w:tc>
          <w:tcPr>
            <w:tcW w:w="10206" w:type="dxa"/>
            <w:gridSpan w:val="4"/>
          </w:tcPr>
          <w:p w:rsidR="00E20939" w:rsidRPr="00331EB0" w:rsidRDefault="00E20939" w:rsidP="006951F6">
            <w:pPr>
              <w:spacing w:before="20" w:after="20"/>
              <w:rPr>
                <w:color w:val="000000" w:themeColor="text1"/>
                <w:sz w:val="20"/>
              </w:rPr>
            </w:pPr>
            <w:r w:rsidRPr="00331EB0">
              <w:rPr>
                <w:b/>
                <w:color w:val="000000" w:themeColor="text1"/>
                <w:sz w:val="20"/>
                <w:lang w:val="da-DK"/>
              </w:rPr>
              <w:t>Gæsalappir</w:t>
            </w:r>
            <w:r w:rsidRPr="00331EB0">
              <w:rPr>
                <w:color w:val="000000" w:themeColor="text1"/>
                <w:sz w:val="20"/>
                <w:lang w:val="da-DK"/>
              </w:rPr>
              <w:t xml:space="preserve"> – </w:t>
            </w:r>
            <w:r w:rsidRPr="00331EB0">
              <w:rPr>
                <w:b/>
                <w:color w:val="000000" w:themeColor="text1"/>
                <w:sz w:val="20"/>
                <w:lang w:val="da-DK"/>
              </w:rPr>
              <w:t>Tilvitnunarmerki</w:t>
            </w:r>
            <w:r w:rsidRPr="00331EB0">
              <w:rPr>
                <w:color w:val="000000" w:themeColor="text1"/>
                <w:sz w:val="20"/>
                <w:lang w:val="da-DK"/>
              </w:rPr>
              <w:t xml:space="preserve"> – Íslensk tilvitnunarmerki eru: </w:t>
            </w:r>
            <w:r w:rsidRPr="00331EB0">
              <w:rPr>
                <w:b/>
                <w:color w:val="000000" w:themeColor="text1"/>
                <w:sz w:val="20"/>
              </w:rPr>
              <w:t xml:space="preserve">„ </w:t>
            </w:r>
            <w:r w:rsidRPr="00331EB0">
              <w:rPr>
                <w:color w:val="000000" w:themeColor="text1"/>
                <w:sz w:val="20"/>
              </w:rPr>
              <w:t xml:space="preserve">og </w:t>
            </w:r>
            <w:r w:rsidRPr="00331EB0">
              <w:rPr>
                <w:b/>
                <w:color w:val="000000" w:themeColor="text1"/>
                <w:sz w:val="20"/>
              </w:rPr>
              <w:t>“</w:t>
            </w:r>
          </w:p>
          <w:p w:rsidR="00E20939" w:rsidRDefault="00E20939" w:rsidP="006951F6">
            <w:pPr>
              <w:spacing w:before="20" w:after="20"/>
              <w:rPr>
                <w:color w:val="000000" w:themeColor="text1"/>
                <w:sz w:val="20"/>
                <w:lang w:val="da-DK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 xml:space="preserve">Á eftir og á undan gæsalöppum er ekki bil. </w:t>
            </w:r>
          </w:p>
          <w:p w:rsidR="00E20939" w:rsidRPr="00331EB0" w:rsidRDefault="00E20939" w:rsidP="006951F6">
            <w:pPr>
              <w:spacing w:before="20" w:after="20"/>
              <w:rPr>
                <w:color w:val="000000" w:themeColor="text1"/>
                <w:sz w:val="20"/>
                <w:lang w:val="da-DK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>Punktur, komma, upphrópunarmerki og spurningarmerki koma á undan gæsalöppum í lok setningar eða hluta setningar.</w:t>
            </w:r>
          </w:p>
          <w:p w:rsidR="00E20939" w:rsidRDefault="00E20939" w:rsidP="006951F6">
            <w:pPr>
              <w:spacing w:before="20" w:after="20"/>
              <w:rPr>
                <w:color w:val="000000" w:themeColor="text1"/>
                <w:sz w:val="20"/>
                <w:lang w:val="da-DK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 xml:space="preserve">Gæsalappir má nota sem merki um afsökunarbeiðni, t.d. þegar slett er erlendum orðum eða orðskrípum. </w:t>
            </w:r>
          </w:p>
          <w:p w:rsidR="00E20939" w:rsidRPr="00331EB0" w:rsidRDefault="00E20939" w:rsidP="006951F6">
            <w:pPr>
              <w:spacing w:before="20" w:after="20"/>
              <w:rPr>
                <w:color w:val="000000" w:themeColor="text1"/>
                <w:sz w:val="20"/>
                <w:lang w:val="da-DK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>Gæsalappirnar koma þá strax á eftir orðinu, á undan punkti ef orðið er í lok setningar.</w:t>
            </w:r>
          </w:p>
          <w:p w:rsidR="00E20939" w:rsidRDefault="00E20939" w:rsidP="006951F6">
            <w:pPr>
              <w:spacing w:before="20" w:after="20"/>
              <w:rPr>
                <w:color w:val="000000" w:themeColor="text1"/>
                <w:sz w:val="20"/>
                <w:lang w:val="da-DK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 xml:space="preserve">Orðréttar tilvitnanir eru auðkenndar með gæsalöppum. </w:t>
            </w:r>
          </w:p>
          <w:p w:rsidR="00E20939" w:rsidRPr="00331EB0" w:rsidRDefault="00E20939" w:rsidP="006951F6">
            <w:pPr>
              <w:spacing w:before="20" w:after="20"/>
              <w:rPr>
                <w:color w:val="000000" w:themeColor="text1"/>
                <w:sz w:val="20"/>
              </w:rPr>
            </w:pPr>
            <w:r w:rsidRPr="00331EB0">
              <w:rPr>
                <w:color w:val="000000" w:themeColor="text1"/>
                <w:sz w:val="20"/>
                <w:lang w:val="da-DK"/>
              </w:rPr>
              <w:t xml:space="preserve">Ef tilvitnanir eru mjög langar fer oft betur á því að hafa þær inndregnar og einfalt línubil. </w:t>
            </w:r>
            <w:r w:rsidRPr="00331EB0">
              <w:rPr>
                <w:color w:val="000000" w:themeColor="text1"/>
                <w:sz w:val="20"/>
              </w:rPr>
              <w:t>Þá eru gæsalappir óþarfar.</w:t>
            </w:r>
          </w:p>
        </w:tc>
      </w:tr>
      <w:tr w:rsidR="00E20939" w:rsidRPr="00DA1832" w:rsidTr="006951F6">
        <w:trPr>
          <w:jc w:val="center"/>
        </w:trPr>
        <w:tc>
          <w:tcPr>
            <w:tcW w:w="3030" w:type="dxa"/>
            <w:gridSpan w:val="3"/>
            <w:tcBorders>
              <w:right w:val="single" w:sz="24" w:space="0" w:color="auto"/>
            </w:tcBorders>
            <w:vAlign w:val="center"/>
          </w:tcPr>
          <w:p w:rsidR="00E20939" w:rsidRPr="00F23485" w:rsidRDefault="00E20939" w:rsidP="006951F6">
            <w:pPr>
              <w:spacing w:before="20" w:after="40"/>
              <w:rPr>
                <w:b/>
                <w:color w:val="525252" w:themeColor="accent3" w:themeShade="80"/>
              </w:rPr>
            </w:pPr>
            <w:r w:rsidRPr="00331EB0">
              <w:rPr>
                <w:b/>
              </w:rPr>
              <w:t xml:space="preserve">Fremri gæsalappir eru </w:t>
            </w:r>
            <w:r>
              <w:rPr>
                <w:b/>
              </w:rPr>
              <w:br/>
            </w:r>
            <w:r w:rsidRPr="00331EB0">
              <w:rPr>
                <w:b/>
              </w:rPr>
              <w:t>niðri á línu, þær aftari uppi.</w:t>
            </w:r>
          </w:p>
          <w:p w:rsidR="00E20939" w:rsidRPr="00DB18C7" w:rsidRDefault="00E20939" w:rsidP="006951F6">
            <w:pPr>
              <w:spacing w:before="20" w:after="20"/>
              <w:rPr>
                <w:b/>
                <w:color w:val="385623" w:themeColor="accent6" w:themeShade="80"/>
              </w:rPr>
            </w:pPr>
            <w:r w:rsidRPr="00DB18C7">
              <w:rPr>
                <w:b/>
                <w:color w:val="385623" w:themeColor="accent6" w:themeShade="80"/>
              </w:rPr>
              <w:t>Alt  0132  „</w:t>
            </w:r>
          </w:p>
          <w:p w:rsidR="00E20939" w:rsidRPr="00DB18C7" w:rsidRDefault="00E20939" w:rsidP="006951F6">
            <w:pPr>
              <w:spacing w:before="20" w:after="20"/>
              <w:rPr>
                <w:b/>
                <w:color w:val="385623" w:themeColor="accent6" w:themeShade="80"/>
              </w:rPr>
            </w:pPr>
            <w:r w:rsidRPr="00DB18C7">
              <w:rPr>
                <w:b/>
                <w:color w:val="385623" w:themeColor="accent6" w:themeShade="80"/>
              </w:rPr>
              <w:t>Alt  0147  “</w:t>
            </w:r>
          </w:p>
          <w:p w:rsidR="00E20939" w:rsidRPr="00DB18C7" w:rsidRDefault="00E20939" w:rsidP="006951F6">
            <w:pPr>
              <w:spacing w:before="20" w:after="20"/>
              <w:rPr>
                <w:b/>
                <w:color w:val="385623" w:themeColor="accent6" w:themeShade="80"/>
              </w:rPr>
            </w:pPr>
            <w:r w:rsidRPr="00DB18C7">
              <w:rPr>
                <w:b/>
                <w:color w:val="385623" w:themeColor="accent6" w:themeShade="80"/>
              </w:rPr>
              <w:t>Alt  0228  ä</w:t>
            </w:r>
          </w:p>
          <w:p w:rsidR="00E20939" w:rsidRPr="00DB18C7" w:rsidRDefault="00E20939" w:rsidP="006951F6">
            <w:pPr>
              <w:spacing w:before="20" w:after="20"/>
              <w:rPr>
                <w:b/>
                <w:color w:val="385623" w:themeColor="accent6" w:themeShade="80"/>
              </w:rPr>
            </w:pPr>
            <w:r w:rsidRPr="00DB18C7">
              <w:rPr>
                <w:b/>
                <w:color w:val="385623" w:themeColor="accent6" w:themeShade="80"/>
              </w:rPr>
              <w:t>Alt  0252  ü</w:t>
            </w:r>
          </w:p>
          <w:p w:rsidR="00E20939" w:rsidRPr="00DB18C7" w:rsidRDefault="00E20939" w:rsidP="006951F6">
            <w:pPr>
              <w:spacing w:before="20" w:after="20"/>
              <w:rPr>
                <w:b/>
                <w:color w:val="385623" w:themeColor="accent6" w:themeShade="80"/>
              </w:rPr>
            </w:pPr>
            <w:r w:rsidRPr="00DB18C7">
              <w:rPr>
                <w:b/>
                <w:color w:val="385623" w:themeColor="accent6" w:themeShade="80"/>
              </w:rPr>
              <w:t>Alt  0248  ø</w:t>
            </w:r>
          </w:p>
          <w:p w:rsidR="00E20939" w:rsidRPr="00F23485" w:rsidRDefault="00E20939" w:rsidP="006951F6">
            <w:pPr>
              <w:spacing w:before="20" w:after="20"/>
              <w:rPr>
                <w:color w:val="525252" w:themeColor="accent3" w:themeShade="80"/>
              </w:rPr>
            </w:pPr>
            <w:r w:rsidRPr="00DB18C7">
              <w:rPr>
                <w:b/>
                <w:color w:val="385623" w:themeColor="accent6" w:themeShade="80"/>
              </w:rPr>
              <w:t>Alt  0229  å</w:t>
            </w:r>
          </w:p>
        </w:tc>
        <w:tc>
          <w:tcPr>
            <w:tcW w:w="71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0939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 xml:space="preserve">Hún sagði: Þakka þér kærlega fyrir. </w:t>
            </w:r>
          </w:p>
          <w:p w:rsidR="00E20939" w:rsidRPr="00DA1832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>Í gær, sagði Haukur var mjög gott veður í Reykjavík.</w:t>
            </w:r>
          </w:p>
          <w:p w:rsidR="00E20939" w:rsidRPr="00DA1832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 xml:space="preserve">Þetta var joke. Fáðu þér smók hjá mér. Þær eru púkó. </w:t>
            </w:r>
          </w:p>
          <w:p w:rsidR="00E20939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 xml:space="preserve">Orðið gæsalappir er komið úr þýsku Gnsefsschen, sem telst til talmáls. </w:t>
            </w:r>
          </w:p>
          <w:p w:rsidR="00E20939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 xml:space="preserve">Gæsalappir heita einnig í þýsku Anfhrungszeichen. </w:t>
            </w:r>
          </w:p>
          <w:p w:rsidR="00E20939" w:rsidRPr="00DA1832" w:rsidRDefault="00E20939" w:rsidP="006951F6">
            <w:pPr>
              <w:spacing w:before="40" w:after="40"/>
              <w:rPr>
                <w:lang w:val="da-DK"/>
              </w:rPr>
            </w:pPr>
            <w:r w:rsidRPr="00DA1832">
              <w:rPr>
                <w:lang w:val="da-DK"/>
              </w:rPr>
              <w:t>Gsefdder þekkist í dönsku sem tökuorð úr þýsku en algengara er að tala um gsejne, gæsaaugu.</w:t>
            </w:r>
          </w:p>
        </w:tc>
      </w:tr>
      <w:tr w:rsidR="00E20939" w:rsidRPr="00F73BAF" w:rsidTr="006951F6">
        <w:tblPrEx>
          <w:tblBorders>
            <w:bottom w:val="single" w:sz="4" w:space="0" w:color="auto"/>
          </w:tblBorders>
        </w:tblPrEx>
        <w:trPr>
          <w:trHeight w:val="1343"/>
          <w:jc w:val="center"/>
        </w:trPr>
        <w:tc>
          <w:tcPr>
            <w:tcW w:w="3030" w:type="dxa"/>
            <w:gridSpan w:val="3"/>
            <w:tcBorders>
              <w:bottom w:val="nil"/>
              <w:right w:val="single" w:sz="24" w:space="0" w:color="auto"/>
            </w:tcBorders>
          </w:tcPr>
          <w:p w:rsidR="00E20939" w:rsidRPr="00331EB0" w:rsidRDefault="00E20939" w:rsidP="006951F6">
            <w:pPr>
              <w:spacing w:before="20" w:after="20"/>
              <w:rPr>
                <w:b/>
              </w:rPr>
            </w:pPr>
            <w:r w:rsidRPr="00331EB0">
              <w:rPr>
                <w:b/>
              </w:rPr>
              <w:t xml:space="preserve">Prósenta: </w:t>
            </w:r>
            <w:r w:rsidRPr="00331EB0">
              <w:rPr>
                <w:b/>
              </w:rPr>
              <w:br/>
              <w:t>Fjöldi hundraðshluta (%)</w:t>
            </w:r>
          </w:p>
          <w:p w:rsidR="00E20939" w:rsidRPr="00331EB0" w:rsidRDefault="00E20939" w:rsidP="006951F6">
            <w:pPr>
              <w:spacing w:before="20" w:after="20"/>
              <w:rPr>
                <w:b/>
              </w:rPr>
            </w:pPr>
            <w:r w:rsidRPr="00331EB0">
              <w:rPr>
                <w:b/>
              </w:rPr>
              <w:t>Prómill: Einn af þúsundi (‰)</w:t>
            </w:r>
          </w:p>
          <w:p w:rsidR="00E20939" w:rsidRPr="00F23485" w:rsidRDefault="00E20939" w:rsidP="006951F6">
            <w:pPr>
              <w:spacing w:before="20" w:after="40"/>
              <w:rPr>
                <w:b/>
                <w:color w:val="525252" w:themeColor="accent3" w:themeShade="80"/>
              </w:rPr>
            </w:pPr>
            <w:r w:rsidRPr="00331EB0">
              <w:rPr>
                <w:b/>
              </w:rPr>
              <w:t>%  Shift og 5 á hnappaborði</w:t>
            </w:r>
          </w:p>
          <w:p w:rsidR="00E20939" w:rsidRPr="00F23485" w:rsidRDefault="00E20939" w:rsidP="006951F6">
            <w:pPr>
              <w:spacing w:before="20" w:after="20"/>
              <w:rPr>
                <w:b/>
                <w:color w:val="525252" w:themeColor="accent3" w:themeShade="80"/>
              </w:rPr>
            </w:pPr>
            <w:r>
              <w:rPr>
                <w:noProof/>
                <w:lang w:eastAsia="is-IS"/>
              </w:rPr>
              <w:drawing>
                <wp:anchor distT="0" distB="0" distL="114300" distR="114300" simplePos="0" relativeHeight="251659264" behindDoc="0" locked="0" layoutInCell="1" allowOverlap="1" wp14:anchorId="24A53A3C" wp14:editId="71B7DB66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20955</wp:posOffset>
                  </wp:positionV>
                  <wp:extent cx="360000" cy="360000"/>
                  <wp:effectExtent l="19050" t="19050" r="21590" b="215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0939" w:rsidRPr="00F23485" w:rsidRDefault="00E20939" w:rsidP="006951F6">
            <w:pPr>
              <w:spacing w:before="20" w:after="20"/>
              <w:rPr>
                <w:b/>
                <w:color w:val="525252" w:themeColor="accent3" w:themeShade="80"/>
              </w:rPr>
            </w:pPr>
            <w:r w:rsidRPr="00DB18C7">
              <w:rPr>
                <w:b/>
                <w:color w:val="385623" w:themeColor="accent6" w:themeShade="80"/>
              </w:rPr>
              <w:t>Alt  0137  ‰</w:t>
            </w:r>
          </w:p>
        </w:tc>
        <w:tc>
          <w:tcPr>
            <w:tcW w:w="71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0939" w:rsidRDefault="00E20939" w:rsidP="006951F6">
            <w:pPr>
              <w:spacing w:before="20" w:after="20"/>
            </w:pPr>
            <w:r>
              <w:t>Prósenta (táknuð með ) er mikið notuð</w:t>
            </w:r>
            <w:r w:rsidRPr="00F73BAF">
              <w:t xml:space="preserve"> og getur skilningur á því hvernig </w:t>
            </w:r>
            <w:r>
              <w:t>hún</w:t>
            </w:r>
            <w:r w:rsidRPr="00F73BAF">
              <w:t xml:space="preserve"> er</w:t>
            </w:r>
            <w:r>
              <w:t xml:space="preserve"> fundin</w:t>
            </w:r>
            <w:r w:rsidRPr="00F73BAF">
              <w:t xml:space="preserve"> út skipt máli.</w:t>
            </w:r>
            <w:r>
              <w:t xml:space="preserve"> </w:t>
            </w:r>
          </w:p>
          <w:p w:rsidR="00E20939" w:rsidRPr="000B6FB9" w:rsidRDefault="00E20939" w:rsidP="006951F6">
            <w:pPr>
              <w:spacing w:before="40" w:after="40"/>
              <w:rPr>
                <w:rFonts w:ascii="Verdana" w:eastAsia="Times New Roman" w:hAnsi="Verdana" w:cs="Arial"/>
                <w:sz w:val="16"/>
                <w:szCs w:val="16"/>
                <w:lang w:eastAsia="is-IS"/>
              </w:rPr>
            </w:pPr>
            <w:r>
              <w:t>Hann hlaut aðeins</w:t>
            </w:r>
            <w:r w:rsidRPr="000B6FB9">
              <w:t xml:space="preserve"> 12 prósenta fylgi, það er ekki há prósenta</w:t>
            </w:r>
            <w:r>
              <w:t>.</w:t>
            </w:r>
          </w:p>
          <w:p w:rsidR="00E20939" w:rsidRDefault="00E20939" w:rsidP="006951F6">
            <w:pPr>
              <w:spacing w:before="20" w:after="20"/>
            </w:pPr>
            <w:r w:rsidRPr="00F73BAF">
              <w:t>Prósenta</w:t>
            </w:r>
            <w:r>
              <w:t xml:space="preserve"> () </w:t>
            </w:r>
            <w:r w:rsidRPr="00F73BAF">
              <w:t xml:space="preserve">er notuð til að tákna hundraðshluta af tölu. </w:t>
            </w:r>
          </w:p>
          <w:p w:rsidR="00E20939" w:rsidRDefault="00E20939" w:rsidP="006951F6">
            <w:pPr>
              <w:spacing w:before="20" w:after="20"/>
            </w:pPr>
            <w:r w:rsidRPr="00F73BAF">
              <w:t>Þannig er einnig hægt að s</w:t>
            </w:r>
            <w:r>
              <w:t>krifa 30 sem tugabrotið 0,3.</w:t>
            </w:r>
          </w:p>
          <w:p w:rsidR="00E20939" w:rsidRDefault="00E20939" w:rsidP="006951F6">
            <w:pPr>
              <w:tabs>
                <w:tab w:val="left" w:pos="2688"/>
              </w:tabs>
              <w:spacing w:before="20" w:after="20"/>
              <w:rPr>
                <w:lang w:val="de-DE"/>
              </w:rPr>
            </w:pPr>
            <w:r w:rsidRPr="00E45EE7">
              <w:rPr>
                <w:lang w:val="de-DE"/>
              </w:rPr>
              <w:t xml:space="preserve">Prómill </w:t>
            </w:r>
            <w:r>
              <w:rPr>
                <w:lang w:val="de-DE"/>
              </w:rPr>
              <w:t xml:space="preserve">() </w:t>
            </w:r>
            <w:r w:rsidRPr="00E45EE7">
              <w:rPr>
                <w:lang w:val="de-DE"/>
              </w:rPr>
              <w:t xml:space="preserve">er einn tíundi af prósenti eða einn hluti af þúsund. </w:t>
            </w:r>
          </w:p>
          <w:p w:rsidR="00E20939" w:rsidRPr="00F73BAF" w:rsidRDefault="00E20939" w:rsidP="006951F6">
            <w:pPr>
              <w:tabs>
                <w:tab w:val="left" w:pos="2688"/>
              </w:tabs>
              <w:spacing w:before="40" w:after="40"/>
              <w:rPr>
                <w:rFonts w:eastAsia="Times New Roman" w:cs="Arial"/>
                <w:lang w:val="is-IS" w:eastAsia="is-IS"/>
              </w:rPr>
            </w:pPr>
            <w:r w:rsidRPr="00E45EE7">
              <w:rPr>
                <w:lang w:val="de-DE"/>
              </w:rPr>
              <w:t>Það er táknað með</w:t>
            </w:r>
            <w:r>
              <w:rPr>
                <w:lang w:val="de-DE"/>
              </w:rPr>
              <w:t xml:space="preserve"> </w:t>
            </w:r>
            <w:r>
              <w:rPr>
                <w:b/>
                <w:lang w:val="de-DE"/>
              </w:rPr>
              <w:tab/>
            </w:r>
            <w:r>
              <w:rPr>
                <w:lang w:val="de-DE"/>
              </w:rPr>
              <w:t xml:space="preserve">5 = 5/1000 = 0,005 </w:t>
            </w:r>
          </w:p>
        </w:tc>
      </w:tr>
      <w:tr w:rsidR="00E20939" w:rsidRPr="00F23485" w:rsidTr="006951F6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877" w:type="dxa"/>
            <w:gridSpan w:val="2"/>
            <w:tcBorders>
              <w:bottom w:val="nil"/>
              <w:right w:val="single" w:sz="24" w:space="0" w:color="auto"/>
            </w:tcBorders>
          </w:tcPr>
          <w:p w:rsidR="00E20939" w:rsidRPr="00F23485" w:rsidRDefault="00E20939" w:rsidP="006951F6">
            <w:pPr>
              <w:spacing w:before="20" w:after="20"/>
              <w:rPr>
                <w:b/>
                <w:color w:val="525252" w:themeColor="accent3" w:themeShade="80"/>
              </w:rPr>
            </w:pPr>
            <w:r w:rsidRPr="00DB18C7">
              <w:rPr>
                <w:b/>
                <w:color w:val="385623" w:themeColor="accent6" w:themeShade="80"/>
              </w:rPr>
              <w:t>Alt  0181  µ</w:t>
            </w:r>
          </w:p>
        </w:tc>
        <w:tc>
          <w:tcPr>
            <w:tcW w:w="83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0939" w:rsidRDefault="00E20939" w:rsidP="006951F6">
            <w:pPr>
              <w:spacing w:before="20" w:after="40"/>
            </w:pPr>
            <w:r w:rsidRPr="00945885">
              <w:t>Lýðheilsustöð ráðleggur 10 g af D-vítamíni á dag fyrir alla yngri en 61 árs en 15 g fyrir 61 árs og eldri.</w:t>
            </w:r>
            <w:r>
              <w:t xml:space="preserve"> </w:t>
            </w:r>
          </w:p>
          <w:p w:rsidR="00E20939" w:rsidRPr="00F23485" w:rsidRDefault="00E20939" w:rsidP="006951F6">
            <w:pPr>
              <w:spacing w:before="40" w:after="40"/>
            </w:pPr>
            <w:r w:rsidRPr="00F23485">
              <w:t>Í 100 grömmum af lýsi eru 30.000 g RJ af A-vítamíni og 250 g af D-vítamíni.</w:t>
            </w:r>
          </w:p>
        </w:tc>
      </w:tr>
      <w:tr w:rsidR="00E20939" w:rsidRPr="00E45EE7" w:rsidTr="006951F6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877" w:type="dxa"/>
            <w:gridSpan w:val="2"/>
            <w:tcBorders>
              <w:bottom w:val="nil"/>
              <w:right w:val="single" w:sz="24" w:space="0" w:color="auto"/>
            </w:tcBorders>
          </w:tcPr>
          <w:p w:rsidR="00E20939" w:rsidRPr="00EE3E5E" w:rsidRDefault="00E20939" w:rsidP="006951F6">
            <w:pPr>
              <w:spacing w:before="20" w:after="40"/>
              <w:rPr>
                <w:b/>
              </w:rPr>
            </w:pPr>
            <w:r w:rsidRPr="00EE3E5E">
              <w:rPr>
                <w:b/>
              </w:rPr>
              <w:t>Gráðumerkið</w:t>
            </w:r>
          </w:p>
          <w:p w:rsidR="00E20939" w:rsidRDefault="00E20939" w:rsidP="006951F6">
            <w:pPr>
              <w:spacing w:before="20" w:after="20"/>
              <w:rPr>
                <w:b/>
              </w:rPr>
            </w:pPr>
            <w:r w:rsidRPr="00DB18C7">
              <w:rPr>
                <w:b/>
                <w:color w:val="385623" w:themeColor="accent6" w:themeShade="80"/>
              </w:rPr>
              <w:t xml:space="preserve">Alt  </w:t>
            </w:r>
            <w:r>
              <w:rPr>
                <w:b/>
                <w:color w:val="385623" w:themeColor="accent6" w:themeShade="80"/>
              </w:rPr>
              <w:t>0</w:t>
            </w:r>
            <w:r w:rsidRPr="00DB18C7">
              <w:rPr>
                <w:b/>
                <w:color w:val="385623" w:themeColor="accent6" w:themeShade="80"/>
              </w:rPr>
              <w:t xml:space="preserve">176  </w:t>
            </w:r>
            <w:r w:rsidRPr="00DB18C7">
              <w:rPr>
                <w:b/>
                <w:color w:val="385623" w:themeColor="accent6" w:themeShade="80"/>
                <w:position w:val="-6"/>
                <w:sz w:val="32"/>
              </w:rPr>
              <w:t>°</w:t>
            </w:r>
            <w:r w:rsidRPr="00DB18C7">
              <w:rPr>
                <w:b/>
                <w:color w:val="385623" w:themeColor="accent6" w:themeShade="80"/>
              </w:rPr>
              <w:t xml:space="preserve">  </w:t>
            </w:r>
            <w:r w:rsidRPr="00DF2B43">
              <w:rPr>
                <w:sz w:val="20"/>
              </w:rPr>
              <w:t>eða</w:t>
            </w:r>
          </w:p>
          <w:p w:rsidR="00E20939" w:rsidRPr="00EE3E5E" w:rsidRDefault="00E20939" w:rsidP="006951F6">
            <w:pPr>
              <w:spacing w:before="20" w:after="20"/>
              <w:rPr>
                <w:b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3568BC76" wp14:editId="0E12BDA2">
                  <wp:extent cx="356400" cy="363600"/>
                  <wp:effectExtent l="19050" t="19050" r="24765" b="177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3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E5E">
              <w:rPr>
                <w:b/>
              </w:rPr>
              <w:t xml:space="preserve"> </w:t>
            </w:r>
            <w:r w:rsidRPr="00DF2B43">
              <w:rPr>
                <w:sz w:val="20"/>
              </w:rPr>
              <w:t>á lykla</w:t>
            </w:r>
            <w:r w:rsidRPr="00DF2B43">
              <w:rPr>
                <w:sz w:val="20"/>
              </w:rPr>
              <w:softHyphen/>
              <w:t>borði og orðabil</w:t>
            </w:r>
          </w:p>
          <w:p w:rsidR="00E20939" w:rsidRPr="00EE3E5E" w:rsidRDefault="00E20939" w:rsidP="006951F6">
            <w:pPr>
              <w:spacing w:before="20" w:after="20"/>
              <w:rPr>
                <w:b/>
              </w:rPr>
            </w:pPr>
            <w:r w:rsidRPr="00DB18C7">
              <w:rPr>
                <w:b/>
                <w:color w:val="385623" w:themeColor="accent6" w:themeShade="80"/>
              </w:rPr>
              <w:t>Alt  0247  ÷</w:t>
            </w:r>
          </w:p>
        </w:tc>
        <w:tc>
          <w:tcPr>
            <w:tcW w:w="83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0939" w:rsidRDefault="00E20939" w:rsidP="006951F6">
            <w:pPr>
              <w:spacing w:before="40" w:after="40"/>
            </w:pPr>
            <w:r w:rsidRPr="00945885">
              <w:t>100C</w:t>
            </w:r>
            <w:r w:rsidRPr="005462DF">
              <w:t xml:space="preserve"> </w:t>
            </w:r>
            <w:r w:rsidRPr="00945885">
              <w:t>jafngilda 212F</w:t>
            </w:r>
            <w:r>
              <w:t>.</w:t>
            </w:r>
          </w:p>
          <w:p w:rsidR="00E20939" w:rsidRDefault="00E20939" w:rsidP="006951F6">
            <w:pPr>
              <w:spacing w:before="40" w:after="40"/>
              <w:rPr>
                <w:lang w:val="da-DK"/>
              </w:rPr>
            </w:pPr>
            <w:r>
              <w:rPr>
                <w:lang w:val="da-DK"/>
              </w:rPr>
              <w:t>Celcíus-</w:t>
            </w:r>
            <w:r w:rsidRPr="00945885">
              <w:rPr>
                <w:lang w:val="da-DK"/>
              </w:rPr>
              <w:t xml:space="preserve">hitamælirinn er kvarðaður út frá bræðslu- og suðumarki vatns (0C og 100C). </w:t>
            </w:r>
          </w:p>
          <w:p w:rsidR="00E20939" w:rsidRPr="00E45EE7" w:rsidRDefault="00E20939" w:rsidP="006951F6">
            <w:pPr>
              <w:spacing w:before="40" w:after="40"/>
              <w:ind w:right="454"/>
            </w:pPr>
            <w:r>
              <w:rPr>
                <w:lang w:val="da-DK"/>
              </w:rPr>
              <w:t>Hæsti</w:t>
            </w:r>
            <w:r w:rsidRPr="00C2556A">
              <w:rPr>
                <w:lang w:val="da-DK"/>
              </w:rPr>
              <w:t xml:space="preserve"> hiti sem mælst hefur</w:t>
            </w:r>
            <w:r>
              <w:rPr>
                <w:lang w:val="da-DK"/>
              </w:rPr>
              <w:t xml:space="preserve"> á jörðinni </w:t>
            </w:r>
            <w:r w:rsidRPr="00C2556A">
              <w:rPr>
                <w:lang w:val="da-DK"/>
              </w:rPr>
              <w:t>var 57,7C</w:t>
            </w:r>
            <w:r>
              <w:rPr>
                <w:lang w:val="da-DK"/>
              </w:rPr>
              <w:t>.</w:t>
            </w:r>
            <w:r w:rsidRPr="005462DF">
              <w:rPr>
                <w:lang w:val="da-DK"/>
              </w:rPr>
              <w:t xml:space="preserve"> </w:t>
            </w:r>
            <w:r w:rsidRPr="00481C65">
              <w:rPr>
                <w:lang w:val="da-DK"/>
              </w:rPr>
              <w:t>Sá hiti var mældur í Líbýu í Afríku 13. september 1922.</w:t>
            </w:r>
            <w:r w:rsidRPr="00C2556A">
              <w:rPr>
                <w:lang w:val="da-DK"/>
              </w:rPr>
              <w:t xml:space="preserve"> </w:t>
            </w:r>
            <w:r w:rsidRPr="00481C65">
              <w:rPr>
                <w:lang w:val="da-DK"/>
              </w:rPr>
              <w:t>Lægsta hitastig se</w:t>
            </w:r>
            <w:r>
              <w:rPr>
                <w:lang w:val="da-DK"/>
              </w:rPr>
              <w:t>m mælst hefur á jörðinni var ÷89</w:t>
            </w:r>
            <w:r w:rsidRPr="00481C65">
              <w:rPr>
                <w:lang w:val="da-DK"/>
              </w:rPr>
              <w:t>C við Vostok-rannsóknarstöðina í Suðurheimskautseyðimörkinni 21. júlí árið 1983</w:t>
            </w:r>
            <w:r>
              <w:rPr>
                <w:lang w:val="da-DK"/>
              </w:rPr>
              <w:t>.</w:t>
            </w:r>
          </w:p>
        </w:tc>
      </w:tr>
      <w:tr w:rsidR="00E20939" w:rsidRPr="00331EB0" w:rsidTr="006951F6">
        <w:trPr>
          <w:trHeight w:val="413"/>
          <w:jc w:val="center"/>
        </w:trPr>
        <w:tc>
          <w:tcPr>
            <w:tcW w:w="10206" w:type="dxa"/>
            <w:gridSpan w:val="4"/>
            <w:vAlign w:val="center"/>
          </w:tcPr>
          <w:p w:rsidR="00E20939" w:rsidRPr="00331EB0" w:rsidRDefault="00E20939" w:rsidP="006951F6">
            <w:pPr>
              <w:tabs>
                <w:tab w:val="left" w:pos="2127"/>
              </w:tabs>
              <w:spacing w:before="60" w:after="20"/>
              <w:ind w:left="2127" w:right="283" w:hanging="2127"/>
              <w:rPr>
                <w:sz w:val="20"/>
                <w:lang w:val="is-IS"/>
              </w:rPr>
            </w:pPr>
            <w:r w:rsidRPr="00331EB0">
              <w:rPr>
                <w:b/>
                <w:sz w:val="20"/>
                <w:lang w:val="is-IS"/>
              </w:rPr>
              <w:t>Uppskrift</w:t>
            </w:r>
            <w:r w:rsidRPr="00331EB0">
              <w:rPr>
                <w:sz w:val="20"/>
                <w:lang w:val="is-IS"/>
              </w:rPr>
              <w:t xml:space="preserve"> (Brjóstletur) </w:t>
            </w:r>
            <w:r w:rsidRPr="00331EB0">
              <w:rPr>
                <w:sz w:val="20"/>
                <w:lang w:val="is-IS"/>
              </w:rPr>
              <w:tab/>
              <w:t>er tákn/texti sem er hægra eða vinstra megin við annað tákn og birtist ofar á línunni, oft í stærðfræðiformúlum sem veldisvísar.</w:t>
            </w:r>
          </w:p>
          <w:p w:rsidR="00E20939" w:rsidRPr="00331EB0" w:rsidRDefault="00E20939" w:rsidP="006951F6">
            <w:pPr>
              <w:tabs>
                <w:tab w:val="left" w:pos="2127"/>
              </w:tabs>
              <w:spacing w:before="20" w:after="60"/>
              <w:ind w:left="2127" w:right="454" w:hanging="2127"/>
              <w:rPr>
                <w:sz w:val="20"/>
                <w:lang w:val="is-IS"/>
              </w:rPr>
            </w:pPr>
            <w:r w:rsidRPr="00331EB0">
              <w:rPr>
                <w:b/>
                <w:sz w:val="20"/>
                <w:lang w:val="is-IS"/>
              </w:rPr>
              <w:t>Niðurskrift</w:t>
            </w:r>
            <w:r w:rsidRPr="00331EB0">
              <w:rPr>
                <w:sz w:val="20"/>
                <w:lang w:val="is-IS"/>
              </w:rPr>
              <w:t xml:space="preserve"> (Hnéletur)</w:t>
            </w:r>
            <w:r w:rsidRPr="00331EB0">
              <w:rPr>
                <w:sz w:val="20"/>
                <w:lang w:val="is-IS"/>
              </w:rPr>
              <w:tab/>
              <w:t>er tákn/texti sem er hægra eða vinstra megin við annað tákn og birtist neðar á línu, oft í efnaformúlum til að gefa til kynna fjölda atóma.</w:t>
            </w:r>
          </w:p>
        </w:tc>
      </w:tr>
      <w:tr w:rsidR="00E20939" w:rsidRPr="00E33BBB" w:rsidTr="006951F6">
        <w:trPr>
          <w:trHeight w:val="2211"/>
          <w:jc w:val="center"/>
        </w:trPr>
        <w:tc>
          <w:tcPr>
            <w:tcW w:w="1560" w:type="dxa"/>
            <w:tcBorders>
              <w:right w:val="single" w:sz="24" w:space="0" w:color="auto"/>
            </w:tcBorders>
          </w:tcPr>
          <w:p w:rsidR="00E20939" w:rsidRPr="00331EB0" w:rsidRDefault="00E20939" w:rsidP="006951F6">
            <w:pPr>
              <w:spacing w:after="120"/>
              <w:rPr>
                <w:b/>
                <w:lang w:val="is-IS"/>
              </w:rPr>
            </w:pPr>
            <w:r w:rsidRPr="00331EB0">
              <w:rPr>
                <w:b/>
                <w:lang w:val="is-IS"/>
              </w:rPr>
              <w:t>Sub</w:t>
            </w:r>
            <w:r w:rsidRPr="00331EB0">
              <w:rPr>
                <w:b/>
                <w:vertAlign w:val="subscript"/>
                <w:lang w:val="is-IS"/>
              </w:rPr>
              <w:t>script</w:t>
            </w:r>
            <w:r w:rsidRPr="00331EB0">
              <w:rPr>
                <w:b/>
                <w:lang w:val="is-IS"/>
              </w:rPr>
              <w:br/>
              <w:t xml:space="preserve">Niðurskrift </w:t>
            </w:r>
            <w:r w:rsidRPr="00331EB0">
              <w:rPr>
                <w:sz w:val="20"/>
                <w:lang w:val="is-IS"/>
              </w:rPr>
              <w:t>(Brjóstletur)</w:t>
            </w:r>
          </w:p>
          <w:p w:rsidR="00E20939" w:rsidRPr="00331EB0" w:rsidRDefault="00E20939" w:rsidP="006951F6">
            <w:pPr>
              <w:rPr>
                <w:b/>
                <w:color w:val="525252" w:themeColor="accent3" w:themeShade="80"/>
                <w:lang w:val="is-IS"/>
              </w:rPr>
            </w:pPr>
            <w:r w:rsidRPr="00331EB0">
              <w:rPr>
                <w:b/>
                <w:lang w:val="is-IS"/>
              </w:rPr>
              <w:t>Super</w:t>
            </w:r>
            <w:r w:rsidRPr="00331EB0">
              <w:rPr>
                <w:b/>
                <w:vertAlign w:val="superscript"/>
                <w:lang w:val="is-IS"/>
              </w:rPr>
              <w:t>script</w:t>
            </w:r>
            <w:r w:rsidRPr="00331EB0">
              <w:rPr>
                <w:b/>
                <w:lang w:val="is-IS"/>
              </w:rPr>
              <w:br/>
              <w:t xml:space="preserve">Uppskrift </w:t>
            </w:r>
            <w:r w:rsidRPr="00331EB0">
              <w:rPr>
                <w:b/>
                <w:lang w:val="is-IS"/>
              </w:rPr>
              <w:br/>
            </w:r>
            <w:r w:rsidRPr="00331EB0">
              <w:rPr>
                <w:sz w:val="20"/>
                <w:lang w:val="is-IS"/>
              </w:rPr>
              <w:t>(Hnéletur)</w:t>
            </w:r>
          </w:p>
          <w:p w:rsidR="00E20939" w:rsidRPr="00331EB0" w:rsidRDefault="00E20939" w:rsidP="006951F6">
            <w:pPr>
              <w:spacing w:before="60" w:after="60"/>
              <w:rPr>
                <w:b/>
                <w:color w:val="525252" w:themeColor="accent3" w:themeShade="8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00019D43" wp14:editId="58FAC9A9">
                  <wp:extent cx="409524" cy="257143"/>
                  <wp:effectExtent l="19050" t="19050" r="1016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571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0939" w:rsidRPr="00E33BBB" w:rsidRDefault="00E20939" w:rsidP="006951F6">
            <w:pPr>
              <w:spacing w:before="40" w:after="40"/>
            </w:pPr>
            <w:r w:rsidRPr="00E33BBB">
              <w:t>Efnaformúlan fyrir vatn H</w:t>
            </w:r>
            <w:r w:rsidRPr="00494F63">
              <w:t>2</w:t>
            </w:r>
            <w:r w:rsidRPr="00E33BBB">
              <w:t>O sem þýðir að vatnssameind er sett saman úr tveimur vetnisatómum og einu súrefnisatómi.</w:t>
            </w:r>
          </w:p>
          <w:p w:rsidR="00E20939" w:rsidRPr="00E33BBB" w:rsidRDefault="00E20939" w:rsidP="006951F6">
            <w:pPr>
              <w:spacing w:before="40" w:after="40"/>
              <w:rPr>
                <w:lang w:val="da-DK"/>
              </w:rPr>
            </w:pPr>
            <w:r w:rsidRPr="00E33BBB">
              <w:rPr>
                <w:lang w:val="da-DK"/>
              </w:rPr>
              <w:t>Sömu efni myndast við bruna eldsneytis í bílvélum og við bruna í líkama okkar við öndun, koltvíoxíð (CO</w:t>
            </w:r>
            <w:r w:rsidRPr="00494F63">
              <w:rPr>
                <w:lang w:val="da-DK"/>
              </w:rPr>
              <w:t>2</w:t>
            </w:r>
            <w:r w:rsidRPr="00E33BBB">
              <w:rPr>
                <w:lang w:val="da-DK"/>
              </w:rPr>
              <w:t>) og vatn (H</w:t>
            </w:r>
            <w:r w:rsidRPr="00494F63">
              <w:rPr>
                <w:lang w:val="da-DK"/>
              </w:rPr>
              <w:t>2</w:t>
            </w:r>
            <w:r w:rsidRPr="00E33BBB">
              <w:rPr>
                <w:lang w:val="da-DK"/>
              </w:rPr>
              <w:t>O).</w:t>
            </w:r>
          </w:p>
          <w:p w:rsidR="00E20939" w:rsidRPr="00E33BBB" w:rsidRDefault="00E20939" w:rsidP="006951F6">
            <w:pPr>
              <w:tabs>
                <w:tab w:val="left" w:pos="4111"/>
                <w:tab w:val="left" w:pos="6237"/>
              </w:tabs>
              <w:spacing w:before="40" w:after="40"/>
              <w:rPr>
                <w:lang w:val="da-DK"/>
              </w:rPr>
            </w:pPr>
            <w:r w:rsidRPr="00E33BBB">
              <w:rPr>
                <w:lang w:val="da-DK"/>
              </w:rPr>
              <w:t>1 cm</w:t>
            </w:r>
            <w:r w:rsidRPr="00494F63">
              <w:rPr>
                <w:lang w:val="da-DK"/>
              </w:rPr>
              <w:t xml:space="preserve">3 </w:t>
            </w:r>
            <w:r w:rsidRPr="00E33BBB">
              <w:rPr>
                <w:lang w:val="da-DK"/>
              </w:rPr>
              <w:t>af gulli vegur 19,3 g en 1 cm</w:t>
            </w:r>
            <w:r w:rsidRPr="00494F63">
              <w:rPr>
                <w:lang w:val="da-DK"/>
              </w:rPr>
              <w:t>3</w:t>
            </w:r>
            <w:r w:rsidRPr="00E33BBB">
              <w:rPr>
                <w:lang w:val="da-DK"/>
              </w:rPr>
              <w:t xml:space="preserve"> af silfri vegur 10,5 g.</w:t>
            </w:r>
          </w:p>
          <w:p w:rsidR="00E20939" w:rsidRPr="00E33BBB" w:rsidRDefault="00E20939" w:rsidP="006951F6">
            <w:pPr>
              <w:spacing w:before="40" w:after="40"/>
              <w:rPr>
                <w:bCs/>
              </w:rPr>
            </w:pPr>
            <w:r w:rsidRPr="00E33BBB">
              <w:rPr>
                <w:rFonts w:cs="Arial"/>
                <w:b/>
                <w:bCs/>
                <w:color w:val="000000"/>
                <w:lang w:val="is-IS" w:eastAsia="is-IS"/>
              </w:rPr>
              <w:t>Koltvísýringur</w:t>
            </w:r>
            <w:r w:rsidRPr="00E33BBB">
              <w:rPr>
                <w:rFonts w:cs="Arial"/>
                <w:lang w:val="is-IS" w:eastAsia="is-IS"/>
              </w:rPr>
              <w:t xml:space="preserve"> er </w:t>
            </w:r>
            <w:r w:rsidRPr="00E33BBB">
              <w:rPr>
                <w:rFonts w:cs="Arial"/>
                <w:color w:val="000000"/>
                <w:lang w:val="is-IS" w:eastAsia="is-IS"/>
              </w:rPr>
              <w:t xml:space="preserve">litlaus, lyktarlaus lofttegund. </w:t>
            </w:r>
            <w:r w:rsidRPr="00E33BBB">
              <w:t xml:space="preserve">Efnaformúlan er </w:t>
            </w:r>
            <w:r w:rsidRPr="00E33BBB">
              <w:rPr>
                <w:bCs/>
              </w:rPr>
              <w:t>CO</w:t>
            </w:r>
            <w:r w:rsidRPr="00494F63">
              <w:rPr>
                <w:bCs/>
              </w:rPr>
              <w:t>2</w:t>
            </w:r>
            <w:r w:rsidRPr="00E33BBB">
              <w:rPr>
                <w:bCs/>
              </w:rPr>
              <w:t>.</w:t>
            </w:r>
          </w:p>
          <w:p w:rsidR="00E20939" w:rsidRPr="00E33BBB" w:rsidRDefault="00E20939" w:rsidP="006951F6">
            <w:pPr>
              <w:tabs>
                <w:tab w:val="left" w:pos="4111"/>
                <w:tab w:val="left" w:pos="6237"/>
              </w:tabs>
              <w:spacing w:before="40" w:after="40"/>
              <w:rPr>
                <w:rFonts w:cs="Arial"/>
                <w:lang w:val="is-IS" w:eastAsia="is-IS"/>
              </w:rPr>
            </w:pPr>
            <w:r w:rsidRPr="00E33BBB">
              <w:rPr>
                <w:rFonts w:cs="Arial"/>
                <w:b/>
                <w:bCs/>
                <w:color w:val="000000"/>
                <w:lang w:val="is-IS" w:eastAsia="is-IS"/>
              </w:rPr>
              <w:t>Fermetri</w:t>
            </w:r>
            <w:r w:rsidRPr="00E33BBB">
              <w:rPr>
                <w:rFonts w:cs="Arial"/>
                <w:lang w:val="is-IS" w:eastAsia="is-IS"/>
              </w:rPr>
              <w:t xml:space="preserve"> (m</w:t>
            </w:r>
            <w:r w:rsidRPr="00494F63">
              <w:rPr>
                <w:rFonts w:cs="Arial"/>
                <w:lang w:val="is-IS" w:eastAsia="is-IS"/>
              </w:rPr>
              <w:t>2</w:t>
            </w:r>
            <w:r w:rsidRPr="00E33BBB">
              <w:rPr>
                <w:rFonts w:cs="Arial"/>
                <w:lang w:val="is-IS" w:eastAsia="is-IS"/>
              </w:rPr>
              <w:t xml:space="preserve">) er </w:t>
            </w:r>
            <w:r w:rsidRPr="00E33BBB">
              <w:rPr>
                <w:rFonts w:cs="Arial"/>
                <w:color w:val="000000"/>
                <w:lang w:val="is-IS" w:eastAsia="is-IS"/>
              </w:rPr>
              <w:t>flatarmálseining, jafnstór flatarmáli fernings sem er einn metri á hvern veg.</w:t>
            </w:r>
            <w:r w:rsidRPr="00E33BBB">
              <w:rPr>
                <w:lang w:val="da-DK"/>
              </w:rPr>
              <w:t xml:space="preserve"> </w:t>
            </w:r>
          </w:p>
          <w:p w:rsidR="00E20939" w:rsidRPr="00E33BBB" w:rsidRDefault="00E20939" w:rsidP="006951F6">
            <w:pPr>
              <w:spacing w:before="40" w:after="40"/>
              <w:rPr>
                <w:rFonts w:cs="Arial"/>
                <w:color w:val="000000"/>
                <w:lang w:val="is-IS" w:eastAsia="is-IS"/>
              </w:rPr>
            </w:pPr>
            <w:r w:rsidRPr="00E33BBB">
              <w:rPr>
                <w:rFonts w:cs="Arial"/>
                <w:b/>
                <w:bCs/>
                <w:color w:val="000000"/>
                <w:lang w:val="is-IS" w:eastAsia="is-IS"/>
              </w:rPr>
              <w:t>Rúmmetri</w:t>
            </w:r>
            <w:r w:rsidRPr="00E33BBB">
              <w:rPr>
                <w:rFonts w:cs="Arial"/>
                <w:lang w:val="is-IS" w:eastAsia="is-IS"/>
              </w:rPr>
              <w:t xml:space="preserve"> (m</w:t>
            </w:r>
            <w:r w:rsidRPr="00494F63">
              <w:rPr>
                <w:rFonts w:cs="Arial"/>
                <w:lang w:val="is-IS" w:eastAsia="is-IS"/>
              </w:rPr>
              <w:t>3</w:t>
            </w:r>
            <w:r w:rsidRPr="00E33BBB">
              <w:rPr>
                <w:rFonts w:cs="Arial"/>
                <w:lang w:val="is-IS" w:eastAsia="is-IS"/>
              </w:rPr>
              <w:t xml:space="preserve">) </w:t>
            </w:r>
            <w:r w:rsidRPr="00E33BBB">
              <w:rPr>
                <w:rFonts w:cs="Arial"/>
                <w:color w:val="000000"/>
                <w:lang w:val="is-IS" w:eastAsia="is-IS"/>
              </w:rPr>
              <w:t xml:space="preserve">(hugsaður) teningur, einn metri á hvern veg. </w:t>
            </w:r>
          </w:p>
        </w:tc>
      </w:tr>
    </w:tbl>
    <w:p w:rsidR="004C5870" w:rsidRDefault="004C5870"/>
    <w:sectPr w:rsidR="004C5870" w:rsidSect="00DE6D73">
      <w:pgSz w:w="11907" w:h="16840" w:code="9"/>
      <w:pgMar w:top="1134" w:right="567" w:bottom="68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39"/>
    <w:rsid w:val="000118B4"/>
    <w:rsid w:val="000A3D5C"/>
    <w:rsid w:val="000A7F4A"/>
    <w:rsid w:val="000B284C"/>
    <w:rsid w:val="001034A7"/>
    <w:rsid w:val="0013602D"/>
    <w:rsid w:val="00152E8C"/>
    <w:rsid w:val="001726A6"/>
    <w:rsid w:val="0020514B"/>
    <w:rsid w:val="00285571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63CB3"/>
    <w:rsid w:val="00595971"/>
    <w:rsid w:val="00641730"/>
    <w:rsid w:val="006A6CCC"/>
    <w:rsid w:val="006B38D3"/>
    <w:rsid w:val="006C664C"/>
    <w:rsid w:val="006F0570"/>
    <w:rsid w:val="00796404"/>
    <w:rsid w:val="007B7527"/>
    <w:rsid w:val="007D42D7"/>
    <w:rsid w:val="00810322"/>
    <w:rsid w:val="00830C9C"/>
    <w:rsid w:val="00831F04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66CDC"/>
    <w:rsid w:val="00A80767"/>
    <w:rsid w:val="00AD734C"/>
    <w:rsid w:val="00B8770C"/>
    <w:rsid w:val="00B927DB"/>
    <w:rsid w:val="00BA3EF0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DE6D73"/>
    <w:rsid w:val="00E11186"/>
    <w:rsid w:val="00E20939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CD851-E3C4-431A-9A73-E9FB17E1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939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Jóhanna Geirsdóttir</cp:lastModifiedBy>
  <cp:revision>4</cp:revision>
  <dcterms:created xsi:type="dcterms:W3CDTF">2015-05-24T16:45:00Z</dcterms:created>
  <dcterms:modified xsi:type="dcterms:W3CDTF">2015-12-22T12:07:00Z</dcterms:modified>
  <cp:category/>
  <cp:contentStatus>16v</cp:contentStatus>
</cp:coreProperties>
</file>